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03" w:rsidRPr="006C3903" w:rsidRDefault="006C3903">
      <w:pPr>
        <w:pStyle w:val="ConsPlusNormal"/>
        <w:rPr>
          <w:sz w:val="24"/>
          <w:szCs w:val="24"/>
        </w:rPr>
      </w:pPr>
      <w:bookmarkStart w:id="0" w:name="_GoBack"/>
      <w:bookmarkEnd w:id="0"/>
      <w:r w:rsidRPr="006C3903">
        <w:rPr>
          <w:sz w:val="24"/>
          <w:szCs w:val="24"/>
        </w:rPr>
        <w:t>Зарегистрировано в Национальном реестре правовых актов</w:t>
      </w:r>
    </w:p>
    <w:p w:rsidR="006C3903" w:rsidRPr="006C3903" w:rsidRDefault="006C3903">
      <w:pPr>
        <w:pStyle w:val="ConsPlusNormal"/>
        <w:rPr>
          <w:sz w:val="24"/>
          <w:szCs w:val="24"/>
        </w:rPr>
      </w:pPr>
      <w:r w:rsidRPr="006C3903">
        <w:rPr>
          <w:sz w:val="24"/>
          <w:szCs w:val="24"/>
        </w:rPr>
        <w:t>Республики Беларусь 8 июня 2005 г. N 1/6504</w:t>
      </w:r>
    </w:p>
    <w:p w:rsidR="006C3903" w:rsidRPr="006C3903" w:rsidRDefault="006C3903">
      <w:pPr>
        <w:pStyle w:val="ConsPlusNormal"/>
        <w:pBdr>
          <w:top w:val="single" w:sz="6" w:space="0" w:color="auto"/>
        </w:pBdr>
        <w:spacing w:before="100" w:after="100"/>
        <w:jc w:val="both"/>
        <w:rPr>
          <w:sz w:val="24"/>
          <w:szCs w:val="24"/>
        </w:rPr>
      </w:pPr>
    </w:p>
    <w:p w:rsidR="006C3903" w:rsidRPr="006C3903" w:rsidRDefault="006C3903">
      <w:pPr>
        <w:pStyle w:val="ConsPlusNormal"/>
        <w:ind w:firstLine="540"/>
        <w:jc w:val="both"/>
        <w:rPr>
          <w:sz w:val="24"/>
          <w:szCs w:val="24"/>
        </w:rPr>
      </w:pPr>
    </w:p>
    <w:p w:rsidR="006C3903" w:rsidRPr="006C3903" w:rsidRDefault="006C3903">
      <w:pPr>
        <w:pStyle w:val="ConsPlusTitle"/>
        <w:jc w:val="center"/>
        <w:rPr>
          <w:sz w:val="24"/>
          <w:szCs w:val="24"/>
        </w:rPr>
      </w:pPr>
      <w:r w:rsidRPr="006C3903">
        <w:rPr>
          <w:sz w:val="24"/>
          <w:szCs w:val="24"/>
        </w:rPr>
        <w:t>ДЕКРЕТ ПРЕЗИДЕНТА РЕСПУБЛИКИ БЕЛАРУСЬ</w:t>
      </w:r>
    </w:p>
    <w:p w:rsidR="006C3903" w:rsidRPr="006C3903" w:rsidRDefault="006C3903">
      <w:pPr>
        <w:pStyle w:val="ConsPlusTitle"/>
        <w:jc w:val="center"/>
        <w:rPr>
          <w:sz w:val="24"/>
          <w:szCs w:val="24"/>
        </w:rPr>
      </w:pPr>
      <w:r w:rsidRPr="006C3903">
        <w:rPr>
          <w:sz w:val="24"/>
          <w:szCs w:val="24"/>
        </w:rPr>
        <w:t>7 июня 2005 г. N 6</w:t>
      </w:r>
    </w:p>
    <w:p w:rsidR="006C3903" w:rsidRPr="006C3903" w:rsidRDefault="006C3903">
      <w:pPr>
        <w:pStyle w:val="ConsPlusTitle"/>
        <w:jc w:val="center"/>
        <w:rPr>
          <w:sz w:val="24"/>
          <w:szCs w:val="24"/>
        </w:rPr>
      </w:pPr>
    </w:p>
    <w:p w:rsidR="006C3903" w:rsidRPr="006C3903" w:rsidRDefault="006C3903">
      <w:pPr>
        <w:pStyle w:val="ConsPlusTitle"/>
        <w:jc w:val="center"/>
        <w:rPr>
          <w:sz w:val="24"/>
          <w:szCs w:val="24"/>
        </w:rPr>
      </w:pPr>
      <w:r w:rsidRPr="006C3903">
        <w:rPr>
          <w:sz w:val="24"/>
          <w:szCs w:val="24"/>
        </w:rPr>
        <w:t>ОБ УПОРЯДОЧЕНИИ ОБРАЩЕНИЯ И ИСПОЛЬЗОВАНИЯ ИМЕННЫХ</w:t>
      </w:r>
    </w:p>
    <w:p w:rsidR="006C3903" w:rsidRPr="006C3903" w:rsidRDefault="006C3903">
      <w:pPr>
        <w:pStyle w:val="ConsPlusTitle"/>
        <w:jc w:val="center"/>
        <w:rPr>
          <w:sz w:val="24"/>
          <w:szCs w:val="24"/>
        </w:rPr>
      </w:pPr>
      <w:r w:rsidRPr="006C3903">
        <w:rPr>
          <w:sz w:val="24"/>
          <w:szCs w:val="24"/>
        </w:rPr>
        <w:t>ПРИВАТИЗАЦИОННЫХ ЧЕКОВ "ЖИЛЬЕ"</w:t>
      </w:r>
    </w:p>
    <w:p w:rsidR="006C3903" w:rsidRPr="006C3903" w:rsidRDefault="006C3903">
      <w:pPr>
        <w:pStyle w:val="ConsPlusNormal"/>
        <w:jc w:val="center"/>
        <w:rPr>
          <w:sz w:val="24"/>
          <w:szCs w:val="24"/>
        </w:rPr>
      </w:pPr>
    </w:p>
    <w:p w:rsidR="006C3903" w:rsidRPr="006C3903" w:rsidRDefault="006C3903">
      <w:pPr>
        <w:pStyle w:val="ConsPlusNormal"/>
        <w:jc w:val="center"/>
        <w:rPr>
          <w:sz w:val="24"/>
          <w:szCs w:val="24"/>
        </w:rPr>
      </w:pPr>
      <w:r w:rsidRPr="006C3903">
        <w:rPr>
          <w:sz w:val="24"/>
          <w:szCs w:val="24"/>
        </w:rPr>
        <w:t xml:space="preserve">(в ред. Декретов Президента Республики Беларусь от 28.01.2006 </w:t>
      </w:r>
      <w:hyperlink r:id="rId5" w:history="1">
        <w:r w:rsidRPr="006C3903">
          <w:rPr>
            <w:color w:val="0000FF"/>
            <w:sz w:val="24"/>
            <w:szCs w:val="24"/>
          </w:rPr>
          <w:t>N 1</w:t>
        </w:r>
      </w:hyperlink>
      <w:r w:rsidRPr="006C3903">
        <w:rPr>
          <w:sz w:val="24"/>
          <w:szCs w:val="24"/>
        </w:rPr>
        <w:t>,</w:t>
      </w:r>
    </w:p>
    <w:p w:rsidR="006C3903" w:rsidRPr="006C3903" w:rsidRDefault="006C3903">
      <w:pPr>
        <w:pStyle w:val="ConsPlusNormal"/>
        <w:jc w:val="center"/>
        <w:rPr>
          <w:sz w:val="24"/>
          <w:szCs w:val="24"/>
        </w:rPr>
      </w:pPr>
      <w:r w:rsidRPr="006C3903">
        <w:rPr>
          <w:sz w:val="24"/>
          <w:szCs w:val="24"/>
        </w:rPr>
        <w:t xml:space="preserve">от 28.08.2006 </w:t>
      </w:r>
      <w:hyperlink r:id="rId6" w:history="1">
        <w:r w:rsidRPr="006C3903">
          <w:rPr>
            <w:color w:val="0000FF"/>
            <w:sz w:val="24"/>
            <w:szCs w:val="24"/>
          </w:rPr>
          <w:t>N 13</w:t>
        </w:r>
      </w:hyperlink>
      <w:r w:rsidRPr="006C3903">
        <w:rPr>
          <w:sz w:val="24"/>
          <w:szCs w:val="24"/>
        </w:rPr>
        <w:t xml:space="preserve">, от 29.10.2007 </w:t>
      </w:r>
      <w:hyperlink r:id="rId7" w:history="1">
        <w:r w:rsidRPr="006C3903">
          <w:rPr>
            <w:color w:val="0000FF"/>
            <w:sz w:val="24"/>
            <w:szCs w:val="24"/>
          </w:rPr>
          <w:t>N 5</w:t>
        </w:r>
      </w:hyperlink>
      <w:r w:rsidRPr="006C3903">
        <w:rPr>
          <w:sz w:val="24"/>
          <w:szCs w:val="24"/>
        </w:rPr>
        <w:t>)</w:t>
      </w:r>
    </w:p>
    <w:p w:rsidR="006C3903" w:rsidRPr="006C3903" w:rsidRDefault="006C3903">
      <w:pPr>
        <w:pStyle w:val="ConsPlusNormal"/>
        <w:jc w:val="center"/>
        <w:rPr>
          <w:sz w:val="24"/>
          <w:szCs w:val="24"/>
        </w:rPr>
      </w:pPr>
    </w:p>
    <w:p w:rsidR="006C3903" w:rsidRPr="006C3903" w:rsidRDefault="006C3903">
      <w:pPr>
        <w:pStyle w:val="ConsPlusNormal"/>
        <w:ind w:firstLine="540"/>
        <w:jc w:val="both"/>
        <w:rPr>
          <w:sz w:val="24"/>
          <w:szCs w:val="24"/>
        </w:rPr>
      </w:pPr>
      <w:r w:rsidRPr="006C3903">
        <w:rPr>
          <w:sz w:val="24"/>
          <w:szCs w:val="24"/>
        </w:rPr>
        <w:t xml:space="preserve">В целях упорядочения обращения и использования именных приватизационных чеков "Жилье" и в соответствии с </w:t>
      </w:r>
      <w:hyperlink r:id="rId8" w:history="1">
        <w:r w:rsidRPr="006C3903">
          <w:rPr>
            <w:color w:val="0000FF"/>
            <w:sz w:val="24"/>
            <w:szCs w:val="24"/>
          </w:rPr>
          <w:t>частью третьей статьи 101</w:t>
        </w:r>
      </w:hyperlink>
      <w:r w:rsidRPr="006C3903">
        <w:rPr>
          <w:sz w:val="24"/>
          <w:szCs w:val="24"/>
        </w:rPr>
        <w:t xml:space="preserve"> Конституции Республики Беларусь ПОСТАНОВЛЯЮ:</w:t>
      </w:r>
    </w:p>
    <w:p w:rsidR="006C3903" w:rsidRPr="006C3903" w:rsidRDefault="006C3903">
      <w:pPr>
        <w:pStyle w:val="ConsPlusNormal"/>
        <w:ind w:firstLine="540"/>
        <w:jc w:val="both"/>
        <w:rPr>
          <w:sz w:val="24"/>
          <w:szCs w:val="24"/>
        </w:rPr>
      </w:pPr>
      <w:r w:rsidRPr="006C3903">
        <w:rPr>
          <w:sz w:val="24"/>
          <w:szCs w:val="24"/>
        </w:rPr>
        <w:t>1. Установить, что:</w:t>
      </w:r>
    </w:p>
    <w:p w:rsidR="006C3903" w:rsidRPr="006C3903" w:rsidRDefault="006C3903">
      <w:pPr>
        <w:pStyle w:val="ConsPlusNormal"/>
        <w:ind w:firstLine="540"/>
        <w:jc w:val="both"/>
        <w:rPr>
          <w:sz w:val="24"/>
          <w:szCs w:val="24"/>
        </w:rPr>
      </w:pPr>
      <w:bookmarkStart w:id="1" w:name="P16"/>
      <w:bookmarkEnd w:id="1"/>
      <w:r w:rsidRPr="006C3903">
        <w:rPr>
          <w:sz w:val="24"/>
          <w:szCs w:val="24"/>
        </w:rPr>
        <w:t>1.1. до 1 января 2007 г. именные приватизационные чеки "Жилье" (далее - чеки "Жилье") подлежат перерегистрации в открытом акционерном обществе "Сберегательный банк "Беларусбанк".</w:t>
      </w:r>
    </w:p>
    <w:p w:rsidR="006C3903" w:rsidRPr="006C3903" w:rsidRDefault="006C3903">
      <w:pPr>
        <w:pStyle w:val="ConsPlusNormal"/>
        <w:jc w:val="both"/>
        <w:rPr>
          <w:sz w:val="24"/>
          <w:szCs w:val="24"/>
        </w:rPr>
      </w:pPr>
      <w:r w:rsidRPr="006C3903">
        <w:rPr>
          <w:sz w:val="24"/>
          <w:szCs w:val="24"/>
        </w:rPr>
        <w:t xml:space="preserve">(часть 1 подпункта 1.1 в ред. </w:t>
      </w:r>
      <w:hyperlink r:id="rId9" w:history="1">
        <w:r w:rsidRPr="006C3903">
          <w:rPr>
            <w:color w:val="0000FF"/>
            <w:sz w:val="24"/>
            <w:szCs w:val="24"/>
          </w:rPr>
          <w:t>Декрета</w:t>
        </w:r>
      </w:hyperlink>
      <w:r w:rsidRPr="006C3903">
        <w:rPr>
          <w:sz w:val="24"/>
          <w:szCs w:val="24"/>
        </w:rPr>
        <w:t xml:space="preserve"> Президента Республики Беларусь от 28.01.2006 N 1)</w:t>
      </w:r>
    </w:p>
    <w:p w:rsidR="006C3903" w:rsidRPr="006C3903" w:rsidRDefault="006C3903">
      <w:pPr>
        <w:pStyle w:val="ConsPlusNormal"/>
        <w:ind w:firstLine="540"/>
        <w:jc w:val="both"/>
        <w:rPr>
          <w:sz w:val="24"/>
          <w:szCs w:val="24"/>
        </w:rPr>
      </w:pPr>
      <w:r w:rsidRPr="006C3903">
        <w:rPr>
          <w:sz w:val="24"/>
          <w:szCs w:val="24"/>
        </w:rPr>
        <w:t xml:space="preserve">Если перерегистрация чеков "Жилье" невозможна из-за болезни их собственника или отсутствия его в Республике Беларусь, указанный в </w:t>
      </w:r>
      <w:hyperlink w:anchor="P16" w:history="1">
        <w:r w:rsidRPr="006C3903">
          <w:rPr>
            <w:color w:val="0000FF"/>
            <w:sz w:val="24"/>
            <w:szCs w:val="24"/>
          </w:rPr>
          <w:t>части первой</w:t>
        </w:r>
      </w:hyperlink>
      <w:r w:rsidRPr="006C3903">
        <w:rPr>
          <w:sz w:val="24"/>
          <w:szCs w:val="24"/>
        </w:rPr>
        <w:t xml:space="preserve"> настоящего подпункта срок продлевается на время болезни либо отсутствия. Лицам, не перерегистрировавшим принадлежащие им чеки "Жилье" по иным уважительным причинам, данный срок может быть продлен по решению суда, если иск об этом предъявлен в суд в течение общего срока исковой давности;</w:t>
      </w:r>
    </w:p>
    <w:p w:rsidR="006C3903" w:rsidRPr="006C3903" w:rsidRDefault="006C3903">
      <w:pPr>
        <w:pStyle w:val="ConsPlusNormal"/>
        <w:ind w:firstLine="540"/>
        <w:jc w:val="both"/>
        <w:rPr>
          <w:sz w:val="24"/>
          <w:szCs w:val="24"/>
        </w:rPr>
      </w:pPr>
      <w:r w:rsidRPr="006C3903">
        <w:rPr>
          <w:sz w:val="24"/>
          <w:szCs w:val="24"/>
        </w:rPr>
        <w:t>1.2. перерегистрации подлежат чеки "Жилье":</w:t>
      </w:r>
    </w:p>
    <w:p w:rsidR="006C3903" w:rsidRPr="006C3903" w:rsidRDefault="006C3903">
      <w:pPr>
        <w:pStyle w:val="ConsPlusNormal"/>
        <w:ind w:firstLine="540"/>
        <w:jc w:val="both"/>
        <w:rPr>
          <w:sz w:val="24"/>
          <w:szCs w:val="24"/>
        </w:rPr>
      </w:pPr>
      <w:r w:rsidRPr="006C3903">
        <w:rPr>
          <w:sz w:val="24"/>
          <w:szCs w:val="24"/>
        </w:rPr>
        <w:t>начисленные (полученные и неполученные) гражданину Республики Беларусь в установленном порядке;</w:t>
      </w:r>
    </w:p>
    <w:p w:rsidR="006C3903" w:rsidRPr="006C3903" w:rsidRDefault="006C3903">
      <w:pPr>
        <w:pStyle w:val="ConsPlusNormal"/>
        <w:ind w:firstLine="540"/>
        <w:jc w:val="both"/>
        <w:rPr>
          <w:sz w:val="24"/>
          <w:szCs w:val="24"/>
        </w:rPr>
      </w:pPr>
      <w:r w:rsidRPr="006C3903">
        <w:rPr>
          <w:sz w:val="24"/>
          <w:szCs w:val="24"/>
        </w:rPr>
        <w:t>полученные по наследству либо по решению суда;</w:t>
      </w:r>
    </w:p>
    <w:p w:rsidR="006C3903" w:rsidRPr="006C3903" w:rsidRDefault="006C3903">
      <w:pPr>
        <w:pStyle w:val="ConsPlusNormal"/>
        <w:ind w:firstLine="540"/>
        <w:jc w:val="both"/>
        <w:rPr>
          <w:sz w:val="24"/>
          <w:szCs w:val="24"/>
        </w:rPr>
      </w:pPr>
      <w:bookmarkStart w:id="2" w:name="P22"/>
      <w:bookmarkEnd w:id="2"/>
      <w:r w:rsidRPr="006C3903">
        <w:rPr>
          <w:sz w:val="24"/>
          <w:szCs w:val="24"/>
        </w:rPr>
        <w:t>приобретенные по договорам купли-продажи, мены, дарения у супруга (супруги), родителей, детей, усыновителей, усыновленных, родных братьев и сестер, деда, бабки, внуков (начисленные этим гражданам в установленном порядке) при условии предоставления справки соответствующего местного исполнительного и распорядительного органа, подтверждающей факт их начисления указанным лицам (далее - справка местного исполнительного и распорядительного органа).</w:t>
      </w:r>
    </w:p>
    <w:p w:rsidR="006C3903" w:rsidRPr="006C3903" w:rsidRDefault="006C3903">
      <w:pPr>
        <w:pStyle w:val="ConsPlusNormal"/>
        <w:ind w:firstLine="540"/>
        <w:jc w:val="both"/>
        <w:rPr>
          <w:sz w:val="24"/>
          <w:szCs w:val="24"/>
        </w:rPr>
      </w:pPr>
      <w:r w:rsidRPr="006C3903">
        <w:rPr>
          <w:sz w:val="24"/>
          <w:szCs w:val="24"/>
        </w:rPr>
        <w:t>Чеки "Жилье", выдаваемые со дня вступления в силу настоящего Декрета, подлежат перерегистрации в момент их выдачи;</w:t>
      </w:r>
    </w:p>
    <w:p w:rsidR="006C3903" w:rsidRPr="006C3903" w:rsidRDefault="006C3903">
      <w:pPr>
        <w:pStyle w:val="ConsPlusNormal"/>
        <w:ind w:firstLine="540"/>
        <w:jc w:val="both"/>
        <w:rPr>
          <w:sz w:val="24"/>
          <w:szCs w:val="24"/>
        </w:rPr>
      </w:pPr>
      <w:r w:rsidRPr="006C3903">
        <w:rPr>
          <w:sz w:val="24"/>
          <w:szCs w:val="24"/>
        </w:rPr>
        <w:t>1.3. перерегистрация чеков "Жилье" осуществляется подразделениями открытого акционерного общества "Сберегательный банк "Беларусбанк" (далее - подразделения банка) в присутствии владельца этих чеков по месту его жительства (прописки, регистрации) путем открытия ему специального (чекового) счета.</w:t>
      </w:r>
    </w:p>
    <w:p w:rsidR="006C3903" w:rsidRPr="006C3903" w:rsidRDefault="006C3903">
      <w:pPr>
        <w:pStyle w:val="ConsPlusNormal"/>
        <w:ind w:firstLine="540"/>
        <w:jc w:val="both"/>
        <w:rPr>
          <w:sz w:val="24"/>
          <w:szCs w:val="24"/>
        </w:rPr>
      </w:pPr>
      <w:r w:rsidRPr="006C3903">
        <w:rPr>
          <w:sz w:val="24"/>
          <w:szCs w:val="24"/>
        </w:rPr>
        <w:t>Чеки "Жилье", полученные на основании свидетельства о праве на наследство либо по решению суда, подлежат перерегистрации одновременно с переоформлением их на имя наследника (нового владельца);</w:t>
      </w:r>
    </w:p>
    <w:p w:rsidR="006C3903" w:rsidRPr="006C3903" w:rsidRDefault="006C3903">
      <w:pPr>
        <w:pStyle w:val="ConsPlusNormal"/>
        <w:ind w:firstLine="540"/>
        <w:jc w:val="both"/>
        <w:rPr>
          <w:sz w:val="24"/>
          <w:szCs w:val="24"/>
        </w:rPr>
      </w:pPr>
      <w:r w:rsidRPr="006C3903">
        <w:rPr>
          <w:sz w:val="24"/>
          <w:szCs w:val="24"/>
        </w:rPr>
        <w:t>1.4. на каждом чеке "Жилье", предъявленном для перерегистрации, в установленном порядке проставляется отметка о номере специального (чекового) счета, под которой ставится подпись, фамилия работника, осуществляющего перерегистрацию, и дата, заверяемые печатью подразделения банка;</w:t>
      </w:r>
    </w:p>
    <w:p w:rsidR="006C3903" w:rsidRPr="006C3903" w:rsidRDefault="006C3903">
      <w:pPr>
        <w:pStyle w:val="ConsPlusNormal"/>
        <w:ind w:firstLine="540"/>
        <w:jc w:val="both"/>
        <w:rPr>
          <w:sz w:val="24"/>
          <w:szCs w:val="24"/>
        </w:rPr>
      </w:pPr>
      <w:r w:rsidRPr="006C3903">
        <w:rPr>
          <w:sz w:val="24"/>
          <w:szCs w:val="24"/>
        </w:rPr>
        <w:t>1.5. после перерегистрации чеки "Жилье" возвращаются их владельцу с выпиской из специального (чекового) счета;</w:t>
      </w:r>
    </w:p>
    <w:p w:rsidR="006C3903" w:rsidRPr="006C3903" w:rsidRDefault="006C3903">
      <w:pPr>
        <w:pStyle w:val="ConsPlusNormal"/>
        <w:ind w:firstLine="540"/>
        <w:jc w:val="both"/>
        <w:rPr>
          <w:sz w:val="24"/>
          <w:szCs w:val="24"/>
        </w:rPr>
      </w:pPr>
      <w:r w:rsidRPr="006C3903">
        <w:rPr>
          <w:sz w:val="24"/>
          <w:szCs w:val="24"/>
        </w:rPr>
        <w:lastRenderedPageBreak/>
        <w:t>1.6. чеки "Жилье" учитываются на специальном (чековом) счете их владельца по основаниям приобретения (начислены в установленном порядке, получены по наследству либо по решению суда, приобретены по договорам купли-продажи, мены, дарения у супруга (супруги), родителей, детей, усыновителей, усыновленных, родных братьев и сестер, деда, бабки, внуков (начислены этим лицам в установленном порядке);</w:t>
      </w:r>
    </w:p>
    <w:p w:rsidR="006C3903" w:rsidRPr="006C3903" w:rsidRDefault="006C3903">
      <w:pPr>
        <w:pStyle w:val="ConsPlusNormal"/>
        <w:ind w:firstLine="540"/>
        <w:jc w:val="both"/>
        <w:rPr>
          <w:sz w:val="24"/>
          <w:szCs w:val="24"/>
        </w:rPr>
      </w:pPr>
      <w:r w:rsidRPr="006C3903">
        <w:rPr>
          <w:sz w:val="24"/>
          <w:szCs w:val="24"/>
        </w:rPr>
        <w:t>1.7. для перерегистрации чеков "Жилье" их владелец предъявляет в соответствующее подразделение банка:</w:t>
      </w:r>
    </w:p>
    <w:p w:rsidR="006C3903" w:rsidRPr="006C3903" w:rsidRDefault="006C3903">
      <w:pPr>
        <w:pStyle w:val="ConsPlusNormal"/>
        <w:ind w:firstLine="540"/>
        <w:jc w:val="both"/>
        <w:rPr>
          <w:sz w:val="24"/>
          <w:szCs w:val="24"/>
        </w:rPr>
      </w:pPr>
      <w:r w:rsidRPr="006C3903">
        <w:rPr>
          <w:sz w:val="24"/>
          <w:szCs w:val="24"/>
        </w:rPr>
        <w:t>документ, удостоверяющий или подтверждающий личность, и заявление на имя руководителя подразделения банка - в случае, если эти чеки начислены в установленном порядке, но не получены в подразделении банка;</w:t>
      </w:r>
    </w:p>
    <w:p w:rsidR="006C3903" w:rsidRPr="006C3903" w:rsidRDefault="006C3903">
      <w:pPr>
        <w:pStyle w:val="ConsPlusNormal"/>
        <w:ind w:firstLine="540"/>
        <w:jc w:val="both"/>
        <w:rPr>
          <w:sz w:val="24"/>
          <w:szCs w:val="24"/>
        </w:rPr>
      </w:pPr>
      <w:r w:rsidRPr="006C3903">
        <w:rPr>
          <w:sz w:val="24"/>
          <w:szCs w:val="24"/>
        </w:rPr>
        <w:t>чеки "Жилье", документ, удостоверяющий или подтверждающий личность, и заявление на имя руководителя подразделения банка - в случае, если эти чеки начислены в установленном порядке и получены по спискам граждан, наделяемых жилищной квотой;</w:t>
      </w:r>
    </w:p>
    <w:p w:rsidR="006C3903" w:rsidRPr="006C3903" w:rsidRDefault="006C3903">
      <w:pPr>
        <w:pStyle w:val="ConsPlusNormal"/>
        <w:ind w:firstLine="540"/>
        <w:jc w:val="both"/>
        <w:rPr>
          <w:sz w:val="24"/>
          <w:szCs w:val="24"/>
        </w:rPr>
      </w:pPr>
      <w:bookmarkStart w:id="3" w:name="P32"/>
      <w:bookmarkEnd w:id="3"/>
      <w:r w:rsidRPr="006C3903">
        <w:rPr>
          <w:sz w:val="24"/>
          <w:szCs w:val="24"/>
        </w:rPr>
        <w:t>чеки "Жилье", документ, удостоверяющий или подтверждающий личность, свидетельство о праве на наследство или решение суда, заявление на имя руководителя подразделения банка - в случае, если данные чеки получены на основании свидетельства о праве на наследство либо по решению суда;</w:t>
      </w:r>
    </w:p>
    <w:p w:rsidR="006C3903" w:rsidRPr="006C3903" w:rsidRDefault="006C3903">
      <w:pPr>
        <w:pStyle w:val="ConsPlusNormal"/>
        <w:ind w:firstLine="540"/>
        <w:jc w:val="both"/>
        <w:rPr>
          <w:sz w:val="24"/>
          <w:szCs w:val="24"/>
        </w:rPr>
      </w:pPr>
      <w:r w:rsidRPr="006C3903">
        <w:rPr>
          <w:sz w:val="24"/>
          <w:szCs w:val="24"/>
        </w:rPr>
        <w:t>чеки "Жилье", документ, удостоверяющий или подтверждающий личность, справку местного исполнительного и распорядительного органа по месту жительства (прописки) лица, отчуждавшего чеки, на дату отчуждения, заявление на имя руководителя подразделения банка - в случае, если эти чеки приобретены по договорам купли-продажи, мены, дарения у супруга (супруги), родителей, детей, усыновителей, усыновленных, родных братьев и сестер, деда, бабки, внуков (начислены этим лицам в установленном порядке);</w:t>
      </w:r>
    </w:p>
    <w:p w:rsidR="006C3903" w:rsidRPr="006C3903" w:rsidRDefault="006C3903">
      <w:pPr>
        <w:pStyle w:val="ConsPlusNormal"/>
        <w:ind w:firstLine="540"/>
        <w:jc w:val="both"/>
        <w:rPr>
          <w:sz w:val="24"/>
          <w:szCs w:val="24"/>
        </w:rPr>
      </w:pPr>
      <w:r w:rsidRPr="006C3903">
        <w:rPr>
          <w:sz w:val="24"/>
          <w:szCs w:val="24"/>
        </w:rPr>
        <w:t xml:space="preserve">1.8. справка местного исполнительного и распорядительного органа выдается физическому лицу после представления документов, подтверждающих родственные отношения между лицами, перечисленными в </w:t>
      </w:r>
      <w:hyperlink w:anchor="P22" w:history="1">
        <w:r w:rsidRPr="006C3903">
          <w:rPr>
            <w:color w:val="0000FF"/>
            <w:sz w:val="24"/>
            <w:szCs w:val="24"/>
          </w:rPr>
          <w:t>абзаце четвертом подпункта 1.2</w:t>
        </w:r>
      </w:hyperlink>
      <w:r w:rsidRPr="006C3903">
        <w:rPr>
          <w:sz w:val="24"/>
          <w:szCs w:val="24"/>
        </w:rPr>
        <w:t xml:space="preserve"> настоящего пункта, а также документов, подтверждающих приобретение чеков "Жилье" по договорам купли-продажи, мены, дарения у этих лиц и (или) начисление их в установленном порядке;</w:t>
      </w:r>
    </w:p>
    <w:p w:rsidR="006C3903" w:rsidRPr="006C3903" w:rsidRDefault="006C3903">
      <w:pPr>
        <w:pStyle w:val="ConsPlusNormal"/>
        <w:ind w:firstLine="540"/>
        <w:jc w:val="both"/>
        <w:rPr>
          <w:sz w:val="24"/>
          <w:szCs w:val="24"/>
        </w:rPr>
      </w:pPr>
      <w:r w:rsidRPr="006C3903">
        <w:rPr>
          <w:sz w:val="24"/>
          <w:szCs w:val="24"/>
        </w:rPr>
        <w:t xml:space="preserve">1.9. в случае, если чеки "Жилье" приобретены по договорам купли-продажи, мены, дарения у супруга (супруги), родителей, детей, усыновителей, усыновленных, родных братьев и сестер, деда, бабки, внуков (начислены этим лицам в установленном порядке), но не переоформлены на имя нового владельца до 1 августа 2005 г., перерегистрация этих чеков осуществляется в срок, указанный в </w:t>
      </w:r>
      <w:hyperlink w:anchor="P16" w:history="1">
        <w:r w:rsidRPr="006C3903">
          <w:rPr>
            <w:color w:val="0000FF"/>
            <w:sz w:val="24"/>
            <w:szCs w:val="24"/>
          </w:rPr>
          <w:t>подпункте 1.1</w:t>
        </w:r>
      </w:hyperlink>
      <w:r w:rsidRPr="006C3903">
        <w:rPr>
          <w:sz w:val="24"/>
          <w:szCs w:val="24"/>
        </w:rPr>
        <w:t xml:space="preserve"> настоящего пункта, одновременно с переоформлением их в установленном порядке при наличии справки местного исполнительного и распорядительного органа;</w:t>
      </w:r>
    </w:p>
    <w:p w:rsidR="006C3903" w:rsidRPr="006C3903" w:rsidRDefault="006C3903">
      <w:pPr>
        <w:pStyle w:val="ConsPlusNormal"/>
        <w:ind w:firstLine="540"/>
        <w:jc w:val="both"/>
        <w:rPr>
          <w:sz w:val="24"/>
          <w:szCs w:val="24"/>
        </w:rPr>
      </w:pPr>
      <w:r w:rsidRPr="006C3903">
        <w:rPr>
          <w:sz w:val="24"/>
          <w:szCs w:val="24"/>
        </w:rPr>
        <w:t>1.10. для перерегистрации чеков "Жилье", полученных физическими лицами по наследству, наследники обращаются в подразделение банка по месту жительства (прописки) либо по месту жительства (прописки) наследодателя, которое переоформляет предъявленные чеки одновременно с открытием специального (чекового) счета на имя наследника и после получения подтверждения из подразделения банка, в котором эти чеки выданы наследодателю, в течение 5 банковских дней со дня предъявления необходимых документов зачисляет переоформленные и перерегистрированные чеки "Жилье" на счет наследника.</w:t>
      </w:r>
    </w:p>
    <w:p w:rsidR="006C3903" w:rsidRPr="006C3903" w:rsidRDefault="006C3903">
      <w:pPr>
        <w:pStyle w:val="ConsPlusNormal"/>
        <w:ind w:firstLine="540"/>
        <w:jc w:val="both"/>
        <w:rPr>
          <w:sz w:val="24"/>
          <w:szCs w:val="24"/>
        </w:rPr>
      </w:pPr>
      <w:r w:rsidRPr="006C3903">
        <w:rPr>
          <w:sz w:val="24"/>
          <w:szCs w:val="24"/>
        </w:rPr>
        <w:t>В случае, если наследодатель не получил причитающиеся ему чеки "Жилье", перерегистрация их на имя наследников осуществляется после получения подтверждения из подразделения банка, в котором находятся списки граждан, наделяемых жилищной квотой, о наделении наследодателя жилищной квотой в течение 5 банковских дней со дня предъявления необходимых документов одновременно с выдачей этих чеков на имя наследодателя.</w:t>
      </w:r>
    </w:p>
    <w:p w:rsidR="006C3903" w:rsidRPr="006C3903" w:rsidRDefault="006C3903">
      <w:pPr>
        <w:pStyle w:val="ConsPlusNormal"/>
        <w:ind w:firstLine="540"/>
        <w:jc w:val="both"/>
        <w:rPr>
          <w:sz w:val="24"/>
          <w:szCs w:val="24"/>
        </w:rPr>
      </w:pPr>
      <w:r w:rsidRPr="006C3903">
        <w:rPr>
          <w:sz w:val="24"/>
          <w:szCs w:val="24"/>
        </w:rPr>
        <w:t xml:space="preserve">При предъявлении свидетельства о праве на наследство на нескольких наследников, </w:t>
      </w:r>
      <w:r w:rsidRPr="006C3903">
        <w:rPr>
          <w:sz w:val="24"/>
          <w:szCs w:val="24"/>
        </w:rPr>
        <w:lastRenderedPageBreak/>
        <w:t xml:space="preserve">если чеки "Жилье" выданы на бланках, номинал которых не позволяет каждому наследнику предъявить для перерегистрации лично наследуемые чеки, в подразделение банка обращается один из таких наследников с документами, указанными в абзаце четвертом </w:t>
      </w:r>
      <w:hyperlink w:anchor="P32" w:history="1">
        <w:r w:rsidRPr="006C3903">
          <w:rPr>
            <w:color w:val="0000FF"/>
            <w:sz w:val="24"/>
            <w:szCs w:val="24"/>
          </w:rPr>
          <w:t>подпункта 1.7</w:t>
        </w:r>
      </w:hyperlink>
      <w:r w:rsidRPr="006C3903">
        <w:rPr>
          <w:sz w:val="24"/>
          <w:szCs w:val="24"/>
        </w:rPr>
        <w:t xml:space="preserve"> настоящего пункта. При этом предъявляются чеки "Жилье", наследуемые всеми наследниками. Подразделение банка открывает наследнику специальный (чековый) счет и выдает ему перерегистрированные чеки "Жилье" в размере доли наследуемого им имущества. Предъявленные для перерегистрации чеки "Жилье" изымаются и с копией свидетельства о праве на наследство направляются в подразделение банка, выдавшее их наследодателю. При обращении остальных наследников в подразделение банка открытие им специальных (чековых) счетов производится после получения подтверждения из подразделения банка, выдавшего чеки "Жилье" наследодателю, в течение 5 банковских дней со дня предъявления необходимых документов.</w:t>
      </w:r>
    </w:p>
    <w:p w:rsidR="006C3903" w:rsidRPr="006C3903" w:rsidRDefault="006C3903">
      <w:pPr>
        <w:pStyle w:val="ConsPlusNormal"/>
        <w:ind w:firstLine="540"/>
        <w:jc w:val="both"/>
        <w:rPr>
          <w:sz w:val="24"/>
          <w:szCs w:val="24"/>
        </w:rPr>
      </w:pPr>
      <w:r w:rsidRPr="006C3903">
        <w:rPr>
          <w:sz w:val="24"/>
          <w:szCs w:val="24"/>
        </w:rPr>
        <w:t>При выдаче (переоформлении) наследникам доли жилищной квоты, определенной свидетельством о праве на наследство, эта доля округляется до размера, кратного наименьшему номиналу чека "Жилье" (10 рублей);</w:t>
      </w:r>
    </w:p>
    <w:p w:rsidR="006C3903" w:rsidRPr="006C3903" w:rsidRDefault="006C3903">
      <w:pPr>
        <w:pStyle w:val="ConsPlusNormal"/>
        <w:ind w:firstLine="540"/>
        <w:jc w:val="both"/>
        <w:rPr>
          <w:sz w:val="24"/>
          <w:szCs w:val="24"/>
        </w:rPr>
      </w:pPr>
      <w:r w:rsidRPr="006C3903">
        <w:rPr>
          <w:sz w:val="24"/>
          <w:szCs w:val="24"/>
        </w:rPr>
        <w:t xml:space="preserve">1.11. перерегистрация чеков "Жилье" осуществляется в случае, если заявление и другие необходимые для этого документы поданы в подразделение банка и зарегистрированы в установленном порядке. Чеки "Жилье", не перерегистрированные в срок, указанный в </w:t>
      </w:r>
      <w:hyperlink w:anchor="P16" w:history="1">
        <w:r w:rsidRPr="006C3903">
          <w:rPr>
            <w:color w:val="0000FF"/>
            <w:sz w:val="24"/>
            <w:szCs w:val="24"/>
          </w:rPr>
          <w:t>подпункте 1.1</w:t>
        </w:r>
      </w:hyperlink>
      <w:r w:rsidRPr="006C3903">
        <w:rPr>
          <w:sz w:val="24"/>
          <w:szCs w:val="24"/>
        </w:rPr>
        <w:t xml:space="preserve"> настоящего пункта, считаются недействительными и подлежат сдаче в местные исполнительные и распорядительные органы для уничтожения;</w:t>
      </w:r>
    </w:p>
    <w:p w:rsidR="006C3903" w:rsidRPr="006C3903" w:rsidRDefault="006C3903">
      <w:pPr>
        <w:pStyle w:val="ConsPlusNormal"/>
        <w:ind w:firstLine="540"/>
        <w:jc w:val="both"/>
        <w:rPr>
          <w:sz w:val="24"/>
          <w:szCs w:val="24"/>
        </w:rPr>
      </w:pPr>
      <w:r w:rsidRPr="006C3903">
        <w:rPr>
          <w:sz w:val="24"/>
          <w:szCs w:val="24"/>
        </w:rPr>
        <w:t>1.12. плата за перерегистрацию чеков "Жилье" не взимается;</w:t>
      </w:r>
    </w:p>
    <w:p w:rsidR="006C3903" w:rsidRPr="006C3903" w:rsidRDefault="006C3903">
      <w:pPr>
        <w:pStyle w:val="ConsPlusNormal"/>
        <w:ind w:firstLine="540"/>
        <w:jc w:val="both"/>
        <w:rPr>
          <w:sz w:val="24"/>
          <w:szCs w:val="24"/>
        </w:rPr>
      </w:pPr>
      <w:bookmarkStart w:id="4" w:name="P42"/>
      <w:bookmarkEnd w:id="4"/>
      <w:r w:rsidRPr="006C3903">
        <w:rPr>
          <w:sz w:val="24"/>
          <w:szCs w:val="24"/>
        </w:rPr>
        <w:t>1.13. перерегистрированные в установленном порядке чеки "Жилье" не подлежат:</w:t>
      </w:r>
    </w:p>
    <w:p w:rsidR="006C3903" w:rsidRPr="006C3903" w:rsidRDefault="006C3903">
      <w:pPr>
        <w:pStyle w:val="ConsPlusNormal"/>
        <w:ind w:firstLine="540"/>
        <w:jc w:val="both"/>
        <w:rPr>
          <w:sz w:val="24"/>
          <w:szCs w:val="24"/>
        </w:rPr>
      </w:pPr>
      <w:bookmarkStart w:id="5" w:name="P43"/>
      <w:bookmarkEnd w:id="5"/>
      <w:r w:rsidRPr="006C3903">
        <w:rPr>
          <w:sz w:val="24"/>
          <w:szCs w:val="24"/>
        </w:rPr>
        <w:t>индексации, за исключением случаев использования их гражданами и членами их семей, состоящими на учете нуждающихся в улучшении жилищных условий,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погашения задолженности по кредитам банков (включая выплату процентов за пользование ими) и ссудам юридических лиц, взятым и использованным на указанные цели;</w:t>
      </w:r>
    </w:p>
    <w:p w:rsidR="006C3903" w:rsidRPr="006C3903" w:rsidRDefault="006C3903">
      <w:pPr>
        <w:pStyle w:val="ConsPlusNormal"/>
        <w:ind w:firstLine="540"/>
        <w:jc w:val="both"/>
        <w:rPr>
          <w:sz w:val="24"/>
          <w:szCs w:val="24"/>
        </w:rPr>
      </w:pPr>
      <w:bookmarkStart w:id="6" w:name="P44"/>
      <w:bookmarkEnd w:id="6"/>
      <w:r w:rsidRPr="006C3903">
        <w:rPr>
          <w:sz w:val="24"/>
          <w:szCs w:val="24"/>
        </w:rPr>
        <w:t>отчуждению, за исключением случаев дарения их по нотариально удостоверенному договору супругу (супруге), родителям, детям, усыновителям, усыновленным, родным братьям и сестрам, деду, бабке, внукам, перехода права собственности по наследству либо по решению суда.</w:t>
      </w:r>
    </w:p>
    <w:p w:rsidR="006C3903" w:rsidRPr="006C3903" w:rsidRDefault="006C3903">
      <w:pPr>
        <w:pStyle w:val="ConsPlusNormal"/>
        <w:ind w:firstLine="540"/>
        <w:jc w:val="both"/>
        <w:rPr>
          <w:sz w:val="24"/>
          <w:szCs w:val="24"/>
        </w:rPr>
      </w:pPr>
      <w:r w:rsidRPr="006C3903">
        <w:rPr>
          <w:sz w:val="24"/>
          <w:szCs w:val="24"/>
        </w:rPr>
        <w:t>При использовании чеков "Жилье" гражданами и членами их семей на погашение задолженности по кредитам банков (включая выплату процентов за пользование ими) и ссудам юридических лиц,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окончания строительства, реконструкции, приобретения жилых помещений путем покупки нуждаемость в улучшении жилищных условий определяется на дату предоставления таких кредитов (ссуд).</w:t>
      </w:r>
    </w:p>
    <w:p w:rsidR="006C3903" w:rsidRPr="006C3903" w:rsidRDefault="006C3903">
      <w:pPr>
        <w:pStyle w:val="ConsPlusNormal"/>
        <w:ind w:firstLine="540"/>
        <w:jc w:val="both"/>
        <w:rPr>
          <w:sz w:val="24"/>
          <w:szCs w:val="24"/>
        </w:rPr>
      </w:pPr>
      <w:r w:rsidRPr="006C3903">
        <w:rPr>
          <w:sz w:val="24"/>
          <w:szCs w:val="24"/>
        </w:rPr>
        <w:t xml:space="preserve">Граждане при использовании чеков "Жилье" согласно </w:t>
      </w:r>
      <w:hyperlink w:anchor="P43" w:history="1">
        <w:r w:rsidRPr="006C3903">
          <w:rPr>
            <w:color w:val="0000FF"/>
            <w:sz w:val="24"/>
            <w:szCs w:val="24"/>
          </w:rPr>
          <w:t>абзацу второму части первой</w:t>
        </w:r>
      </w:hyperlink>
      <w:r w:rsidRPr="006C3903">
        <w:rPr>
          <w:sz w:val="24"/>
          <w:szCs w:val="24"/>
        </w:rPr>
        <w:t xml:space="preserve"> настоящего подпункта имеют право на </w:t>
      </w:r>
      <w:hyperlink r:id="rId10" w:history="1">
        <w:r w:rsidRPr="006C3903">
          <w:rPr>
            <w:color w:val="0000FF"/>
            <w:sz w:val="24"/>
            <w:szCs w:val="24"/>
          </w:rPr>
          <w:t>индексацию</w:t>
        </w:r>
      </w:hyperlink>
      <w:r w:rsidRPr="006C3903">
        <w:rPr>
          <w:sz w:val="24"/>
          <w:szCs w:val="24"/>
        </w:rPr>
        <w:t xml:space="preserve"> чеков:</w:t>
      </w:r>
    </w:p>
    <w:p w:rsidR="006C3903" w:rsidRPr="006C3903" w:rsidRDefault="006C3903">
      <w:pPr>
        <w:pStyle w:val="ConsPlusNormal"/>
        <w:ind w:firstLine="540"/>
        <w:jc w:val="both"/>
        <w:rPr>
          <w:sz w:val="24"/>
          <w:szCs w:val="24"/>
        </w:rPr>
      </w:pPr>
      <w:r w:rsidRPr="006C3903">
        <w:rPr>
          <w:sz w:val="24"/>
          <w:szCs w:val="24"/>
        </w:rPr>
        <w:t>начисленных им в установленном порядке (включая жилищные квоты лиц, указанных в абзаце третьем части первой настоящего подпункта, объединенные на имя этих граждан);</w:t>
      </w:r>
    </w:p>
    <w:p w:rsidR="006C3903" w:rsidRPr="006C3903" w:rsidRDefault="006C3903">
      <w:pPr>
        <w:pStyle w:val="ConsPlusNormal"/>
        <w:ind w:firstLine="540"/>
        <w:jc w:val="both"/>
        <w:rPr>
          <w:sz w:val="24"/>
          <w:szCs w:val="24"/>
        </w:rPr>
      </w:pPr>
      <w:r w:rsidRPr="006C3903">
        <w:rPr>
          <w:sz w:val="24"/>
          <w:szCs w:val="24"/>
        </w:rPr>
        <w:t xml:space="preserve">полученных в результате дарения от лиц, названных в </w:t>
      </w:r>
      <w:hyperlink w:anchor="P44" w:history="1">
        <w:r w:rsidRPr="006C3903">
          <w:rPr>
            <w:color w:val="0000FF"/>
            <w:sz w:val="24"/>
            <w:szCs w:val="24"/>
          </w:rPr>
          <w:t>абзаце третьем части первой</w:t>
        </w:r>
      </w:hyperlink>
      <w:r w:rsidRPr="006C3903">
        <w:rPr>
          <w:sz w:val="24"/>
          <w:szCs w:val="24"/>
        </w:rPr>
        <w:t xml:space="preserve"> настоящего подпункта, начисленных дарителю в установленном порядке (включая жилищные квоты этих лиц, объединенные на имя дарителя) либо полученных дарителем </w:t>
      </w:r>
      <w:r w:rsidRPr="006C3903">
        <w:rPr>
          <w:sz w:val="24"/>
          <w:szCs w:val="24"/>
        </w:rPr>
        <w:lastRenderedPageBreak/>
        <w:t xml:space="preserve">по договорам дарения, по наследству или по решению суда при условии, что граждане, которым изначально эти чеки были начислены в установленном порядке (включая жилищные квоты, объединенные на имя данных граждан), по отношению к одаряемому входят в число лиц, указанных в </w:t>
      </w:r>
      <w:hyperlink w:anchor="P44" w:history="1">
        <w:r w:rsidRPr="006C3903">
          <w:rPr>
            <w:color w:val="0000FF"/>
            <w:sz w:val="24"/>
            <w:szCs w:val="24"/>
          </w:rPr>
          <w:t>абзаце третьем части первой</w:t>
        </w:r>
      </w:hyperlink>
      <w:r w:rsidRPr="006C3903">
        <w:rPr>
          <w:sz w:val="24"/>
          <w:szCs w:val="24"/>
        </w:rPr>
        <w:t xml:space="preserve"> настоящего подпункта;</w:t>
      </w:r>
    </w:p>
    <w:p w:rsidR="006C3903" w:rsidRPr="006C3903" w:rsidRDefault="006C3903">
      <w:pPr>
        <w:pStyle w:val="ConsPlusNormal"/>
        <w:ind w:firstLine="540"/>
        <w:jc w:val="both"/>
        <w:rPr>
          <w:sz w:val="24"/>
          <w:szCs w:val="24"/>
        </w:rPr>
      </w:pPr>
      <w:r w:rsidRPr="006C3903">
        <w:rPr>
          <w:sz w:val="24"/>
          <w:szCs w:val="24"/>
        </w:rPr>
        <w:t>полученных по наследству либо по решению суда.</w:t>
      </w:r>
    </w:p>
    <w:p w:rsidR="006C3903" w:rsidRPr="006C3903" w:rsidRDefault="006C3903">
      <w:pPr>
        <w:pStyle w:val="ConsPlusNormal"/>
        <w:ind w:firstLine="540"/>
        <w:jc w:val="both"/>
        <w:rPr>
          <w:sz w:val="24"/>
          <w:szCs w:val="24"/>
        </w:rPr>
      </w:pPr>
      <w:r w:rsidRPr="006C3903">
        <w:rPr>
          <w:sz w:val="24"/>
          <w:szCs w:val="24"/>
        </w:rPr>
        <w:t>Проиндексированные чеки "Жилье" могут быть использованы для погашения стоимости строительства, реконструкции или приобретения только одного жилого помещения.</w:t>
      </w:r>
    </w:p>
    <w:p w:rsidR="006C3903" w:rsidRPr="006C3903" w:rsidRDefault="006C3903">
      <w:pPr>
        <w:pStyle w:val="ConsPlusNormal"/>
        <w:ind w:firstLine="540"/>
        <w:jc w:val="both"/>
        <w:rPr>
          <w:sz w:val="24"/>
          <w:szCs w:val="24"/>
        </w:rPr>
      </w:pPr>
      <w:r w:rsidRPr="006C3903">
        <w:rPr>
          <w:sz w:val="24"/>
          <w:szCs w:val="24"/>
        </w:rPr>
        <w:t xml:space="preserve">Подлежащие использованию в соответствии с </w:t>
      </w:r>
      <w:hyperlink w:anchor="P42" w:history="1">
        <w:r w:rsidRPr="006C3903">
          <w:rPr>
            <w:color w:val="0000FF"/>
            <w:sz w:val="24"/>
            <w:szCs w:val="24"/>
          </w:rPr>
          <w:t>частью первой</w:t>
        </w:r>
      </w:hyperlink>
      <w:r w:rsidRPr="006C3903">
        <w:rPr>
          <w:sz w:val="24"/>
          <w:szCs w:val="24"/>
        </w:rPr>
        <w:t xml:space="preserve"> настоящего подпункта чеки "Жилье" индексируются в порядке, определяемом Советом Министров Республики Беларусь;</w:t>
      </w:r>
    </w:p>
    <w:p w:rsidR="006C3903" w:rsidRPr="006C3903" w:rsidRDefault="006C3903">
      <w:pPr>
        <w:pStyle w:val="ConsPlusNormal"/>
        <w:jc w:val="both"/>
        <w:rPr>
          <w:sz w:val="24"/>
          <w:szCs w:val="24"/>
        </w:rPr>
      </w:pPr>
      <w:r w:rsidRPr="006C3903">
        <w:rPr>
          <w:sz w:val="24"/>
          <w:szCs w:val="24"/>
        </w:rPr>
        <w:t xml:space="preserve">(пп. 1.13 в ред. </w:t>
      </w:r>
      <w:hyperlink r:id="rId11" w:history="1">
        <w:r w:rsidRPr="006C3903">
          <w:rPr>
            <w:color w:val="0000FF"/>
            <w:sz w:val="24"/>
            <w:szCs w:val="24"/>
          </w:rPr>
          <w:t>Декрета</w:t>
        </w:r>
      </w:hyperlink>
      <w:r w:rsidRPr="006C3903">
        <w:rPr>
          <w:sz w:val="24"/>
          <w:szCs w:val="24"/>
        </w:rPr>
        <w:t xml:space="preserve"> Президента Республики Беларусь от 29.10.2007 N 5)</w:t>
      </w:r>
    </w:p>
    <w:p w:rsidR="006C3903" w:rsidRPr="006C3903" w:rsidRDefault="006C3903">
      <w:pPr>
        <w:pStyle w:val="ConsPlusNormal"/>
        <w:ind w:firstLine="540"/>
        <w:jc w:val="both"/>
        <w:rPr>
          <w:sz w:val="24"/>
          <w:szCs w:val="24"/>
        </w:rPr>
      </w:pPr>
      <w:r w:rsidRPr="006C3903">
        <w:rPr>
          <w:sz w:val="24"/>
          <w:szCs w:val="24"/>
        </w:rPr>
        <w:t>1.14. выдача чеков "Жилье" по окончании срока их перерегистрации прекращается;</w:t>
      </w:r>
    </w:p>
    <w:p w:rsidR="006C3903" w:rsidRPr="006C3903" w:rsidRDefault="006C3903">
      <w:pPr>
        <w:pStyle w:val="ConsPlusNormal"/>
        <w:ind w:firstLine="540"/>
        <w:jc w:val="both"/>
        <w:rPr>
          <w:sz w:val="24"/>
          <w:szCs w:val="24"/>
        </w:rPr>
      </w:pPr>
      <w:r w:rsidRPr="006C3903">
        <w:rPr>
          <w:sz w:val="24"/>
          <w:szCs w:val="24"/>
        </w:rPr>
        <w:t>1.15. после 1 января 2006 г. находятся в обращении и используются в соответствии с законодательством только перерегистрированные чеки "Жилье".</w:t>
      </w:r>
    </w:p>
    <w:p w:rsidR="006C3903" w:rsidRPr="006C3903" w:rsidRDefault="006C3903">
      <w:pPr>
        <w:pStyle w:val="ConsPlusNormal"/>
        <w:jc w:val="both"/>
        <w:rPr>
          <w:sz w:val="24"/>
          <w:szCs w:val="24"/>
        </w:rPr>
      </w:pPr>
      <w:r w:rsidRPr="006C3903">
        <w:rPr>
          <w:sz w:val="24"/>
          <w:szCs w:val="24"/>
        </w:rPr>
        <w:t xml:space="preserve">(подпункт 1.15 введен </w:t>
      </w:r>
      <w:hyperlink r:id="rId12" w:history="1">
        <w:r w:rsidRPr="006C3903">
          <w:rPr>
            <w:color w:val="0000FF"/>
            <w:sz w:val="24"/>
            <w:szCs w:val="24"/>
          </w:rPr>
          <w:t>Декретом</w:t>
        </w:r>
      </w:hyperlink>
      <w:r w:rsidRPr="006C3903">
        <w:rPr>
          <w:sz w:val="24"/>
          <w:szCs w:val="24"/>
        </w:rPr>
        <w:t xml:space="preserve"> Президента Республики Беларусь от 28.01.2006 N 1)</w:t>
      </w:r>
    </w:p>
    <w:p w:rsidR="006C3903" w:rsidRPr="006C3903" w:rsidRDefault="006C3903">
      <w:pPr>
        <w:pStyle w:val="ConsPlusNormal"/>
        <w:pBdr>
          <w:top w:val="single" w:sz="6" w:space="0" w:color="auto"/>
        </w:pBdr>
        <w:spacing w:before="100" w:after="100"/>
        <w:jc w:val="both"/>
        <w:rPr>
          <w:sz w:val="24"/>
          <w:szCs w:val="24"/>
        </w:rPr>
      </w:pPr>
    </w:p>
    <w:p w:rsidR="006C3903" w:rsidRPr="006C3903" w:rsidRDefault="006C3903">
      <w:pPr>
        <w:pStyle w:val="ConsPlusNormal"/>
        <w:ind w:firstLine="540"/>
        <w:jc w:val="both"/>
        <w:rPr>
          <w:sz w:val="24"/>
          <w:szCs w:val="24"/>
        </w:rPr>
      </w:pPr>
      <w:r w:rsidRPr="006C3903">
        <w:rPr>
          <w:sz w:val="24"/>
          <w:szCs w:val="24"/>
        </w:rPr>
        <w:t>Пункт 2 вступил в силу со дня официального опубликования (</w:t>
      </w:r>
      <w:hyperlink w:anchor="P63" w:history="1">
        <w:r w:rsidRPr="006C3903">
          <w:rPr>
            <w:color w:val="0000FF"/>
            <w:sz w:val="24"/>
            <w:szCs w:val="24"/>
          </w:rPr>
          <w:t>пункт 3</w:t>
        </w:r>
      </w:hyperlink>
      <w:r w:rsidRPr="006C3903">
        <w:rPr>
          <w:sz w:val="24"/>
          <w:szCs w:val="24"/>
        </w:rPr>
        <w:t xml:space="preserve"> данного документа).</w:t>
      </w:r>
    </w:p>
    <w:p w:rsidR="006C3903" w:rsidRPr="006C3903" w:rsidRDefault="006C3903">
      <w:pPr>
        <w:pStyle w:val="ConsPlusNormal"/>
        <w:pBdr>
          <w:top w:val="single" w:sz="6" w:space="0" w:color="auto"/>
        </w:pBdr>
        <w:spacing w:before="100" w:after="100"/>
        <w:jc w:val="both"/>
        <w:rPr>
          <w:sz w:val="24"/>
          <w:szCs w:val="24"/>
        </w:rPr>
      </w:pPr>
    </w:p>
    <w:p w:rsidR="006C3903" w:rsidRPr="006C3903" w:rsidRDefault="006C3903">
      <w:pPr>
        <w:pStyle w:val="ConsPlusNormal"/>
        <w:ind w:firstLine="540"/>
        <w:jc w:val="both"/>
        <w:rPr>
          <w:sz w:val="24"/>
          <w:szCs w:val="24"/>
        </w:rPr>
      </w:pPr>
      <w:bookmarkStart w:id="7" w:name="P59"/>
      <w:bookmarkEnd w:id="7"/>
      <w:r w:rsidRPr="006C3903">
        <w:rPr>
          <w:sz w:val="24"/>
          <w:szCs w:val="24"/>
        </w:rPr>
        <w:t>2. Совету Министров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6C3903" w:rsidRPr="006C3903" w:rsidRDefault="006C3903">
      <w:pPr>
        <w:pStyle w:val="ConsPlusNormal"/>
        <w:pBdr>
          <w:top w:val="single" w:sz="6" w:space="0" w:color="auto"/>
        </w:pBdr>
        <w:spacing w:before="100" w:after="100"/>
        <w:jc w:val="both"/>
        <w:rPr>
          <w:sz w:val="24"/>
          <w:szCs w:val="24"/>
        </w:rPr>
      </w:pPr>
    </w:p>
    <w:p w:rsidR="006C3903" w:rsidRPr="006C3903" w:rsidRDefault="006C3903">
      <w:pPr>
        <w:pStyle w:val="ConsPlusNormal"/>
        <w:ind w:firstLine="540"/>
        <w:jc w:val="both"/>
        <w:rPr>
          <w:sz w:val="24"/>
          <w:szCs w:val="24"/>
        </w:rPr>
      </w:pPr>
      <w:r w:rsidRPr="006C3903">
        <w:rPr>
          <w:sz w:val="24"/>
          <w:szCs w:val="24"/>
        </w:rPr>
        <w:t>Пункт 3 вступил в силу со дня официального опубликования.</w:t>
      </w:r>
    </w:p>
    <w:p w:rsidR="006C3903" w:rsidRPr="006C3903" w:rsidRDefault="006C3903">
      <w:pPr>
        <w:pStyle w:val="ConsPlusNormal"/>
        <w:pBdr>
          <w:top w:val="single" w:sz="6" w:space="0" w:color="auto"/>
        </w:pBdr>
        <w:spacing w:before="100" w:after="100"/>
        <w:jc w:val="both"/>
        <w:rPr>
          <w:sz w:val="24"/>
          <w:szCs w:val="24"/>
        </w:rPr>
      </w:pPr>
    </w:p>
    <w:p w:rsidR="006C3903" w:rsidRPr="006C3903" w:rsidRDefault="006C3903">
      <w:pPr>
        <w:pStyle w:val="ConsPlusNormal"/>
        <w:ind w:firstLine="540"/>
        <w:jc w:val="both"/>
        <w:rPr>
          <w:sz w:val="24"/>
          <w:szCs w:val="24"/>
        </w:rPr>
      </w:pPr>
      <w:bookmarkStart w:id="8" w:name="P63"/>
      <w:bookmarkEnd w:id="8"/>
      <w:r w:rsidRPr="006C3903">
        <w:rPr>
          <w:sz w:val="24"/>
          <w:szCs w:val="24"/>
        </w:rPr>
        <w:t xml:space="preserve">3. Настоящий Декрет вступает в силу с 1 августа 2005 г., за исключением </w:t>
      </w:r>
      <w:hyperlink w:anchor="P59" w:history="1">
        <w:r w:rsidRPr="006C3903">
          <w:rPr>
            <w:color w:val="0000FF"/>
            <w:sz w:val="24"/>
            <w:szCs w:val="24"/>
          </w:rPr>
          <w:t>пункта 2</w:t>
        </w:r>
      </w:hyperlink>
      <w:r w:rsidRPr="006C3903">
        <w:rPr>
          <w:sz w:val="24"/>
          <w:szCs w:val="24"/>
        </w:rPr>
        <w:t xml:space="preserve"> и настоящего пункта, вступающих в силу со дня официального опубликования данного Декрета, является временным и согласно </w:t>
      </w:r>
      <w:hyperlink r:id="rId13" w:history="1">
        <w:r w:rsidRPr="006C3903">
          <w:rPr>
            <w:color w:val="0000FF"/>
            <w:sz w:val="24"/>
            <w:szCs w:val="24"/>
          </w:rPr>
          <w:t>части третьей статьи 101</w:t>
        </w:r>
      </w:hyperlink>
      <w:r w:rsidRPr="006C3903">
        <w:rPr>
          <w:sz w:val="24"/>
          <w:szCs w:val="24"/>
        </w:rPr>
        <w:t xml:space="preserve"> Конституции Республики Беларусь представляется на рассмотрение Национального собрания Республики Беларусь.</w:t>
      </w:r>
    </w:p>
    <w:p w:rsidR="006C3903" w:rsidRPr="006C3903" w:rsidRDefault="006C3903">
      <w:pPr>
        <w:pStyle w:val="ConsPlusNormal"/>
        <w:ind w:firstLine="540"/>
        <w:jc w:val="both"/>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3903" w:rsidRPr="006C3903">
        <w:tc>
          <w:tcPr>
            <w:tcW w:w="4677" w:type="dxa"/>
            <w:tcBorders>
              <w:top w:val="nil"/>
              <w:left w:val="nil"/>
              <w:bottom w:val="nil"/>
              <w:right w:val="nil"/>
            </w:tcBorders>
          </w:tcPr>
          <w:p w:rsidR="006C3903" w:rsidRPr="006C3903" w:rsidRDefault="006C3903">
            <w:pPr>
              <w:pStyle w:val="ConsPlusNormal"/>
              <w:rPr>
                <w:sz w:val="24"/>
                <w:szCs w:val="24"/>
              </w:rPr>
            </w:pPr>
            <w:r w:rsidRPr="006C3903">
              <w:rPr>
                <w:sz w:val="24"/>
                <w:szCs w:val="24"/>
              </w:rPr>
              <w:t>Президент Республики Беларусь</w:t>
            </w:r>
          </w:p>
        </w:tc>
        <w:tc>
          <w:tcPr>
            <w:tcW w:w="4677" w:type="dxa"/>
            <w:tcBorders>
              <w:top w:val="nil"/>
              <w:left w:val="nil"/>
              <w:bottom w:val="nil"/>
              <w:right w:val="nil"/>
            </w:tcBorders>
          </w:tcPr>
          <w:p w:rsidR="006C3903" w:rsidRPr="006C3903" w:rsidRDefault="006C3903">
            <w:pPr>
              <w:pStyle w:val="ConsPlusNormal"/>
              <w:jc w:val="right"/>
              <w:rPr>
                <w:sz w:val="24"/>
                <w:szCs w:val="24"/>
              </w:rPr>
            </w:pPr>
            <w:r w:rsidRPr="006C3903">
              <w:rPr>
                <w:sz w:val="24"/>
                <w:szCs w:val="24"/>
              </w:rPr>
              <w:t>А.ЛУКАШЕНКО</w:t>
            </w:r>
          </w:p>
        </w:tc>
      </w:tr>
    </w:tbl>
    <w:p w:rsidR="006C3903" w:rsidRPr="006C3903" w:rsidRDefault="006C3903">
      <w:pPr>
        <w:pStyle w:val="ConsPlusNormal"/>
        <w:jc w:val="both"/>
        <w:rPr>
          <w:sz w:val="24"/>
          <w:szCs w:val="24"/>
        </w:rPr>
      </w:pPr>
    </w:p>
    <w:p w:rsidR="006C3903" w:rsidRPr="006C3903" w:rsidRDefault="006C3903">
      <w:pPr>
        <w:pStyle w:val="ConsPlusNormal"/>
        <w:jc w:val="both"/>
        <w:rPr>
          <w:sz w:val="24"/>
          <w:szCs w:val="24"/>
        </w:rPr>
      </w:pPr>
    </w:p>
    <w:p w:rsidR="006C3903" w:rsidRPr="006C3903" w:rsidRDefault="006C3903">
      <w:pPr>
        <w:pStyle w:val="ConsPlusNormal"/>
        <w:pBdr>
          <w:top w:val="single" w:sz="6" w:space="0" w:color="auto"/>
        </w:pBdr>
        <w:spacing w:before="100" w:after="100"/>
        <w:jc w:val="both"/>
        <w:rPr>
          <w:sz w:val="24"/>
          <w:szCs w:val="24"/>
        </w:rPr>
      </w:pPr>
    </w:p>
    <w:p w:rsidR="009C7852" w:rsidRPr="006C3903" w:rsidRDefault="006C3903">
      <w:pPr>
        <w:rPr>
          <w:sz w:val="24"/>
          <w:szCs w:val="24"/>
        </w:rPr>
      </w:pPr>
    </w:p>
    <w:sectPr w:rsidR="009C7852" w:rsidRPr="006C3903" w:rsidSect="00B8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03"/>
    <w:rsid w:val="0058284E"/>
    <w:rsid w:val="006C3903"/>
    <w:rsid w:val="009B0342"/>
    <w:rsid w:val="00D1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903"/>
    <w:pPr>
      <w:widowControl w:val="0"/>
      <w:autoSpaceDE w:val="0"/>
      <w:autoSpaceDN w:val="0"/>
      <w:jc w:val="left"/>
    </w:pPr>
    <w:rPr>
      <w:rFonts w:eastAsia="Times New Roman" w:cs="Times New Roman"/>
      <w:szCs w:val="20"/>
      <w:lang w:eastAsia="ru-RU"/>
    </w:rPr>
  </w:style>
  <w:style w:type="paragraph" w:customStyle="1" w:styleId="ConsPlusTitle">
    <w:name w:val="ConsPlusTitle"/>
    <w:rsid w:val="006C390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6C3903"/>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903"/>
    <w:pPr>
      <w:widowControl w:val="0"/>
      <w:autoSpaceDE w:val="0"/>
      <w:autoSpaceDN w:val="0"/>
      <w:jc w:val="left"/>
    </w:pPr>
    <w:rPr>
      <w:rFonts w:eastAsia="Times New Roman" w:cs="Times New Roman"/>
      <w:szCs w:val="20"/>
      <w:lang w:eastAsia="ru-RU"/>
    </w:rPr>
  </w:style>
  <w:style w:type="paragraph" w:customStyle="1" w:styleId="ConsPlusTitle">
    <w:name w:val="ConsPlusTitle"/>
    <w:rsid w:val="006C390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6C3903"/>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F214A2988CB134A0525587EF6D41B83EE030928A27DF8F41B5AFE8954ADC215B26E921AE1B09BFB72E0EF1BD1G" TargetMode="External"/><Relationship Id="rId13" Type="http://schemas.openxmlformats.org/officeDocument/2006/relationships/hyperlink" Target="consultantplus://offline/ref=4D5F214A2988CB134A0525587EF6D41B83EE030928A27DF8F41B5AFE8954ADC215B26E921AE1B09BFB72E0EF1BD1G" TargetMode="External"/><Relationship Id="rId3" Type="http://schemas.openxmlformats.org/officeDocument/2006/relationships/settings" Target="settings.xml"/><Relationship Id="rId7" Type="http://schemas.openxmlformats.org/officeDocument/2006/relationships/hyperlink" Target="consultantplus://offline/ref=4D5F214A2988CB134A0525587EF6D41B83EE030928A771FAF51B5AFE8954ADC215B26E921AE1B09BFB72E6E91BD4G" TargetMode="External"/><Relationship Id="rId12" Type="http://schemas.openxmlformats.org/officeDocument/2006/relationships/hyperlink" Target="consultantplus://offline/ref=4D5F214A2988CB134A0525587EF6D41B83EE030928A674FBFB195AFE8954ADC215B26E921AE1B09BFB72E6E91BD6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5F214A2988CB134A0525587EF6D41B83EE030928A670FFF31F5AFE8954ADC215B26E921AE1B09BFB72E6E91BD4G" TargetMode="External"/><Relationship Id="rId11" Type="http://schemas.openxmlformats.org/officeDocument/2006/relationships/hyperlink" Target="consultantplus://offline/ref=4D5F214A2988CB134A0525587EF6D41B83EE030928A771FAF51B5AFE8954ADC215B26E921AE1B09BFB72E6E91BD4G" TargetMode="External"/><Relationship Id="rId5" Type="http://schemas.openxmlformats.org/officeDocument/2006/relationships/hyperlink" Target="consultantplus://offline/ref=4D5F214A2988CB134A0525587EF6D41B83EE030928A674FBFB195AFE8954ADC215B26E921AE1B09BFB72E6E91BD4G" TargetMode="External"/><Relationship Id="rId15" Type="http://schemas.openxmlformats.org/officeDocument/2006/relationships/theme" Target="theme/theme1.xml"/><Relationship Id="rId10" Type="http://schemas.openxmlformats.org/officeDocument/2006/relationships/hyperlink" Target="consultantplus://offline/ref=4D5F214A2988CB134A0525587EF6D41B83EE030928A170F2F01A50A3835CF4CE17B561CD0DE6F997FA72E6E9B01BDBG" TargetMode="External"/><Relationship Id="rId4" Type="http://schemas.openxmlformats.org/officeDocument/2006/relationships/webSettings" Target="webSettings.xml"/><Relationship Id="rId9" Type="http://schemas.openxmlformats.org/officeDocument/2006/relationships/hyperlink" Target="consultantplus://offline/ref=4D5F214A2988CB134A0525587EF6D41B83EE030928A674FBFB195AFE8954ADC215B26E921AE1B09BFB72E6E91BD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Горегляд Игорь Михайлович</dc:creator>
  <cp:lastModifiedBy>Горегляд Игорь Михайлович</cp:lastModifiedBy>
  <cp:revision>1</cp:revision>
  <dcterms:created xsi:type="dcterms:W3CDTF">2018-02-02T06:03:00Z</dcterms:created>
  <dcterms:modified xsi:type="dcterms:W3CDTF">2018-02-02T06:04:00Z</dcterms:modified>
</cp:coreProperties>
</file>