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4A" w:rsidRPr="00CD584A" w:rsidRDefault="00CD584A" w:rsidP="00CD584A">
      <w:pPr>
        <w:spacing w:line="240" w:lineRule="auto"/>
        <w:textAlignment w:val="baseline"/>
        <w:outlineLvl w:val="1"/>
        <w:rPr>
          <w:rFonts w:ascii="inherit" w:eastAsia="Times New Roman" w:hAnsi="inherit" w:cs="Arial"/>
          <w:b/>
          <w:bCs/>
          <w:color w:val="383838"/>
          <w:sz w:val="36"/>
          <w:szCs w:val="36"/>
          <w:lang w:eastAsia="ru-RU"/>
        </w:rPr>
      </w:pPr>
      <w:bookmarkStart w:id="0" w:name="_GoBack"/>
      <w:bookmarkEnd w:id="0"/>
      <w:r w:rsidRPr="00CD584A">
        <w:rPr>
          <w:rFonts w:ascii="inherit" w:eastAsia="Times New Roman" w:hAnsi="inherit" w:cs="Arial"/>
          <w:b/>
          <w:bCs/>
          <w:color w:val="383838"/>
          <w:sz w:val="36"/>
          <w:szCs w:val="36"/>
          <w:lang w:eastAsia="ru-RU"/>
        </w:rPr>
        <w:t>Указ Президента Республики Беларусь от 4 сентября 2019 г. №327</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 ПОВЫШЕНИИ ЭНЕРГОЭФФЕКТИВНОСТИ МНОГОКВАРТИРНЫХ ЖИЛЫХ ДОМОВ</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В целях снижения теплопотребления многоквартирных жилых домов и создания условий для участия граждан и юридических лиц в реализации мероприятий, направленных на эффективное и рациональное использование тепловой энергии в многоквартирных жилых домах (далее - </w:t>
      </w:r>
      <w:proofErr w:type="spellStart"/>
      <w:r w:rsidRPr="00CD584A">
        <w:rPr>
          <w:rFonts w:ascii="Arial" w:eastAsia="Times New Roman" w:hAnsi="Arial" w:cs="Arial"/>
          <w:color w:val="383838"/>
          <w:sz w:val="21"/>
          <w:szCs w:val="21"/>
          <w:lang w:eastAsia="ru-RU"/>
        </w:rPr>
        <w:t>энергоэффективные</w:t>
      </w:r>
      <w:proofErr w:type="spellEnd"/>
      <w:r w:rsidRPr="00CD584A">
        <w:rPr>
          <w:rFonts w:ascii="Arial" w:eastAsia="Times New Roman" w:hAnsi="Arial" w:cs="Arial"/>
          <w:color w:val="383838"/>
          <w:sz w:val="21"/>
          <w:szCs w:val="21"/>
          <w:lang w:eastAsia="ru-RU"/>
        </w:rPr>
        <w:t xml:space="preserve"> мероприятия):</w:t>
      </w:r>
    </w:p>
    <w:p w:rsidR="00CD584A" w:rsidRPr="00CD584A" w:rsidRDefault="00CD584A" w:rsidP="00CD584A">
      <w:pPr>
        <w:numPr>
          <w:ilvl w:val="0"/>
          <w:numId w:val="1"/>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Установить, что:</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1.1. решение о проведении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принимается общим собранием участников совместного домовладения, членов товарищества собственников, организации застройщиков (далее - общее собрание).</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proofErr w:type="gramStart"/>
      <w:r w:rsidRPr="00CD584A">
        <w:rPr>
          <w:rFonts w:ascii="Arial" w:eastAsia="Times New Roman" w:hAnsi="Arial" w:cs="Arial"/>
          <w:color w:val="383838"/>
          <w:sz w:val="21"/>
          <w:szCs w:val="21"/>
          <w:lang w:eastAsia="ru-RU"/>
        </w:rPr>
        <w:t>Указанное решение считается принятым, если на общем собрании за его принятие проголосовали собственники жилых и (или) нежилых помещений, члены организации застройщиков (далее - собственники), обладающие более чем двумя третями голосов от их общего количества, и является обязательным для исполнения всеми собственниками.</w:t>
      </w:r>
      <w:proofErr w:type="gramEnd"/>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Инициаторами проведения общего собрания по вопросу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могут выступать: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собственники, обладающие не менее чем одной четвертью голосов от их общего количества;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местный исполнительный и распорядительный орган;</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уполномоченное лицо по управлению общим имуществом совместного домовладения;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правление товарищества собственников, организации застройщиков.</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Реализация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осуществляется в соответствии с решением местного исполнительного и распорядительного органа, принимаемым на основании решения общего собрания;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1.2. финансирование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осуществляется за счет денежных средств:</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поступающих в местные бюджеты от приватизации жилых помещений, находившихся в коммунальной собственности;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предусмотренных в местных бюджетах на капитальный ремонт жилищного фонда, - не более 10 процентов от установленного годового объема данных средств;</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proofErr w:type="gramStart"/>
      <w:r w:rsidRPr="00CD584A">
        <w:rPr>
          <w:rFonts w:ascii="Arial" w:eastAsia="Times New Roman" w:hAnsi="Arial" w:cs="Arial"/>
          <w:color w:val="383838"/>
          <w:sz w:val="21"/>
          <w:szCs w:val="21"/>
          <w:lang w:eastAsia="ru-RU"/>
        </w:rPr>
        <w:t>находящихся на специальных счетах, открываемых в соответствии с частью первой подпункта 1.4 настоящего пункта;</w:t>
      </w:r>
      <w:proofErr w:type="gramEnd"/>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иных источников.</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Финансирование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предусматривает последующее возмещение собственниками затрат (части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(далее - затраты) и до поступления на специальные счета денежных средств собственников осуществляется за счет денежных средств, указанных в абзацах втором, третьем и пятом части первой настоящего подпункта.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lastRenderedPageBreak/>
        <w:t>Затраты, приходящиеся на жилые и нежилые помещения, находящиеся в республиканской или коммунальной собственности, не возмещаются;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1.3. для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собственники заключают с уполномоченным лицом по управлению общим имуществом совместного домовладения либо иной государственной организацией, уполномоченной местным исполнительным и распорядительным органом (далее - уполномоченное лицо), договоры о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в многоквартирном жилом доме (далее - договор).</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Типовая форма договора утверждается Советом Министров 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Отказ от заключения договора не освобождает собственников от возмещения затрат.</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При переходе права собственности на жилые и (или) нежилые помещения (доли в жилых и (или) нежилых помещениях) обязательства по возмещению затрат исполняются досрочно или переходят к новому собственнику с его согласия.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Размер затрат, приходящихся на собственника, определяется пропорционально доле общей площади принадлежащих ему жилых и (или) нежилых помещений в общей площади жилых и (или) нежилых помещений многоквартирного жилого дома.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Возмещение затрат осуществляется собственниками: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нежилых помещений - в полном размере ежемесячно равными долями в течение 3 лет с даты подписания последнего акта приемки выполненных строительных и иных специальных монтажных работ при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жилых помещений - в размере, определяемом Советом Министров Республики Беларусь, но не менее 50 процентов от размера затрат, приходящихся на собственников, ежемесячно равными долями в течение 10 лет с даты подписания последнего акта приемки выполненных строительных и иных специальных монтажных работ при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В отношении малообеспеченных и иных социально уязвимых категорий граждан местными исполнительными и распорядительными органами могут приниматься решения об установлении иного срока возмещения затрат, но не более 15 лет.</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определяются Советом Министров 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Собственники вправе исполнить обязательства по возмещению затрат досрочно.</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Собственники, несвоевременно и (или) не в полном объеме возмещающие затраты, уплачивают пени в размере 0,3 процента от не уплаченной в установленный срок суммы затрат за каждый день просрочки.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Задолженность по возмещению затрат и пеням взыскивается в бесспорном порядке на основании исполнительной надписи нотариуса.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Сумма затрат, подлежащая ежемесячному возмещению, учитывается при расчете безналичных жилищных субсидий.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Уполномоченное лицо письменно информирует организацию, осуществляющую учет, расчет и начисление платы за жилищно-коммунальные услуги и платы за пользование жилым помещением, для учета при расчете безналичных жилищных субсидий: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о собственниках - физических лицах, обязанных возмещать затраты, - не позднее 3 рабочих дней с даты подписания последнего акта приемки выполненных строительных и иных специальных монтажных работ. Данная информация должна содержать номер договора (при его наличии), адрес жилого помещения, фамилию, собственное имя, отчество (если таковое </w:t>
      </w:r>
      <w:r w:rsidRPr="00CD584A">
        <w:rPr>
          <w:rFonts w:ascii="Arial" w:eastAsia="Times New Roman" w:hAnsi="Arial" w:cs="Arial"/>
          <w:color w:val="383838"/>
          <w:sz w:val="21"/>
          <w:szCs w:val="21"/>
          <w:lang w:eastAsia="ru-RU"/>
        </w:rPr>
        <w:lastRenderedPageBreak/>
        <w:t>имеется) собственника, сроки начала и окончания возмещения затрат, сумму ежемесячного возмещения затрат;</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 внесении изменений в договор - не позднее 3 рабочих дней с даты подписания изменений сторонами;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 досрочном возмещении затрат собственником - физическим лицом - не позднее 3 рабочих дней с даты полного возмещения затрат;</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1.4. средства собственников, перечисляемые в счет возмещения затрат, а также пени за несвоевременное и (или) не в полном объеме возмещение затрат зачисляются на открытые (открываемые) облисполкомами и Минским горисполкомом специальные счета в белорусских рублях.</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Средства, зачисленные на специальные счета, </w:t>
      </w:r>
      <w:proofErr w:type="gramStart"/>
      <w:r w:rsidRPr="00CD584A">
        <w:rPr>
          <w:rFonts w:ascii="Arial" w:eastAsia="Times New Roman" w:hAnsi="Arial" w:cs="Arial"/>
          <w:color w:val="383838"/>
          <w:sz w:val="21"/>
          <w:szCs w:val="21"/>
          <w:lang w:eastAsia="ru-RU"/>
        </w:rPr>
        <w:t>имеют целевое назначение и направляются</w:t>
      </w:r>
      <w:proofErr w:type="gramEnd"/>
      <w:r w:rsidRPr="00CD584A">
        <w:rPr>
          <w:rFonts w:ascii="Arial" w:eastAsia="Times New Roman" w:hAnsi="Arial" w:cs="Arial"/>
          <w:color w:val="383838"/>
          <w:sz w:val="21"/>
          <w:szCs w:val="21"/>
          <w:lang w:eastAsia="ru-RU"/>
        </w:rPr>
        <w:t xml:space="preserve"> на финансирование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возврат средств из источников, определенных в абзаце пятом части первой подпункта 1.2 настоящего пункта, привлеченных для реализации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на возвратной основе, а также оплату услуг банка, предусмотренных законодательством.</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Специальные счета открываются в порядке, установленном законодательством, путем заключения договора специального счета, определяющего режим его функционирования.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Требования, указанные в части четвертой настоящего подпункта, не распространяются на случаи: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обращения взыскания на денежные средства, находящиеся на специальном счете, производимого на основании исполнительного документа, вид взыскания по которому соответствует целевому назначению специального счета;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предусмотренные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proofErr w:type="gramStart"/>
      <w:r w:rsidRPr="00CD584A">
        <w:rPr>
          <w:rFonts w:ascii="Arial" w:eastAsia="Times New Roman" w:hAnsi="Arial" w:cs="Arial"/>
          <w:color w:val="383838"/>
          <w:sz w:val="21"/>
          <w:szCs w:val="21"/>
          <w:lang w:eastAsia="ru-RU"/>
        </w:rPr>
        <w:t>Ответственность за неправомерность обращения взыскания на денежные средства, находящиеся на специальном счете, приостановления операций по указанному специальному счету, наложения ареста на находящиеся на нем денежные средства несут осуществляющие взыскание уполномоченные органы (должностные лица).</w:t>
      </w:r>
      <w:proofErr w:type="gramEnd"/>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Не допускаются расходование со специального счета денежных средств на цели, не указанные в части второй настоящего подпункта, перечисление на специальный счет денежных средств, не связанных с возмещением затрат собственниками, за исключением безналичных жилищных субсидий на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1.5. планирование, реализация и финансирование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в многоквартирных жилых домах, возмещение собственниками затрат на их реализацию осуществляются в порядке, определяемом Советом Министров 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1.6. перечень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в многоквартирных жилых домах определяется Советом Министров 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1.7. действие настоящего Указа не распространяется на случаи проведения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полностью за счет средств собственников, а также за счет средств товариществ собственников, организаций застройщиков без привлечения средств, указанных в абзацах втором, третьем и пятом части первой подпункта 1.2 настоящего пункта.</w:t>
      </w:r>
    </w:p>
    <w:p w:rsidR="00CD584A" w:rsidRPr="00CD584A" w:rsidRDefault="00CD584A" w:rsidP="00CD584A">
      <w:pPr>
        <w:numPr>
          <w:ilvl w:val="0"/>
          <w:numId w:val="2"/>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lastRenderedPageBreak/>
        <w:t>Внести изменения в указы Президента Республики Беларусь (приложение).</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tbl>
      <w:tblPr>
        <w:tblW w:w="9825" w:type="dxa"/>
        <w:tblCellMar>
          <w:left w:w="0" w:type="dxa"/>
          <w:right w:w="0" w:type="dxa"/>
        </w:tblCellMar>
        <w:tblLook w:val="04A0" w:firstRow="1" w:lastRow="0" w:firstColumn="1" w:lastColumn="0" w:noHBand="0" w:noVBand="1"/>
      </w:tblPr>
      <w:tblGrid>
        <w:gridCol w:w="9825"/>
      </w:tblGrid>
      <w:tr w:rsidR="00CD584A" w:rsidRPr="00CD584A" w:rsidTr="00CD584A">
        <w:tc>
          <w:tcPr>
            <w:tcW w:w="1014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CD584A" w:rsidRPr="00CD584A" w:rsidRDefault="00CD584A" w:rsidP="00CD584A">
            <w:pPr>
              <w:spacing w:after="0" w:line="240" w:lineRule="auto"/>
              <w:textAlignment w:val="baseline"/>
              <w:rPr>
                <w:rFonts w:ascii="Times New Roman" w:eastAsia="Times New Roman" w:hAnsi="Times New Roman" w:cs="Times New Roman"/>
                <w:sz w:val="21"/>
                <w:szCs w:val="21"/>
                <w:lang w:eastAsia="ru-RU"/>
              </w:rPr>
            </w:pPr>
            <w:r w:rsidRPr="00CD584A">
              <w:rPr>
                <w:rFonts w:ascii="Times New Roman" w:eastAsia="Times New Roman" w:hAnsi="Times New Roman" w:cs="Times New Roman"/>
                <w:sz w:val="21"/>
                <w:szCs w:val="21"/>
                <w:lang w:eastAsia="ru-RU"/>
              </w:rPr>
              <w:t>Пункт 3 вступил в силу после официального опубликования (абзац второй пункта 6 данного документа).</w:t>
            </w:r>
          </w:p>
        </w:tc>
      </w:tr>
    </w:tbl>
    <w:p w:rsidR="00CD584A" w:rsidRPr="00CD584A" w:rsidRDefault="00CD584A" w:rsidP="00CD584A">
      <w:pPr>
        <w:numPr>
          <w:ilvl w:val="0"/>
          <w:numId w:val="3"/>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CD584A" w:rsidRPr="00CD584A" w:rsidRDefault="00CD584A" w:rsidP="00CD584A">
      <w:pPr>
        <w:numPr>
          <w:ilvl w:val="0"/>
          <w:numId w:val="3"/>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Возложить персональную ответственность за целевое использование денежных средств, зачисленных на специальные счета, на руководителей облисполкомов и Минского горисполкома.</w:t>
      </w:r>
    </w:p>
    <w:p w:rsidR="00CD584A" w:rsidRPr="00CD584A" w:rsidRDefault="00CD584A" w:rsidP="00CD584A">
      <w:pPr>
        <w:numPr>
          <w:ilvl w:val="0"/>
          <w:numId w:val="3"/>
        </w:numPr>
        <w:spacing w:after="0" w:line="300" w:lineRule="atLeast"/>
        <w:ind w:left="375"/>
        <w:textAlignment w:val="baseline"/>
        <w:rPr>
          <w:rFonts w:ascii="Arial" w:eastAsia="Times New Roman" w:hAnsi="Arial" w:cs="Arial"/>
          <w:color w:val="383838"/>
          <w:sz w:val="21"/>
          <w:szCs w:val="21"/>
          <w:lang w:eastAsia="ru-RU"/>
        </w:rPr>
      </w:pPr>
      <w:proofErr w:type="gramStart"/>
      <w:r w:rsidRPr="00CD584A">
        <w:rPr>
          <w:rFonts w:ascii="Arial" w:eastAsia="Times New Roman" w:hAnsi="Arial" w:cs="Arial"/>
          <w:color w:val="383838"/>
          <w:sz w:val="21"/>
          <w:szCs w:val="21"/>
          <w:lang w:eastAsia="ru-RU"/>
        </w:rPr>
        <w:t>Контроль за</w:t>
      </w:r>
      <w:proofErr w:type="gramEnd"/>
      <w:r w:rsidRPr="00CD584A">
        <w:rPr>
          <w:rFonts w:ascii="Arial" w:eastAsia="Times New Roman" w:hAnsi="Arial" w:cs="Arial"/>
          <w:color w:val="383838"/>
          <w:sz w:val="21"/>
          <w:szCs w:val="21"/>
          <w:lang w:eastAsia="ru-RU"/>
        </w:rPr>
        <w:t xml:space="preserve"> выполнением настоящего Указа возложить на Комитет государственного контроля.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tbl>
      <w:tblPr>
        <w:tblW w:w="9825" w:type="dxa"/>
        <w:tblCellMar>
          <w:left w:w="0" w:type="dxa"/>
          <w:right w:w="0" w:type="dxa"/>
        </w:tblCellMar>
        <w:tblLook w:val="04A0" w:firstRow="1" w:lastRow="0" w:firstColumn="1" w:lastColumn="0" w:noHBand="0" w:noVBand="1"/>
      </w:tblPr>
      <w:tblGrid>
        <w:gridCol w:w="9825"/>
      </w:tblGrid>
      <w:tr w:rsidR="00CD584A" w:rsidRPr="00CD584A" w:rsidTr="00CD584A">
        <w:tc>
          <w:tcPr>
            <w:tcW w:w="1014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CD584A" w:rsidRPr="00CD584A" w:rsidRDefault="00CD584A" w:rsidP="00CD584A">
            <w:pPr>
              <w:spacing w:after="0" w:line="240" w:lineRule="auto"/>
              <w:textAlignment w:val="baseline"/>
              <w:rPr>
                <w:rFonts w:ascii="Times New Roman" w:eastAsia="Times New Roman" w:hAnsi="Times New Roman" w:cs="Times New Roman"/>
                <w:sz w:val="21"/>
                <w:szCs w:val="21"/>
                <w:lang w:eastAsia="ru-RU"/>
              </w:rPr>
            </w:pPr>
            <w:r w:rsidRPr="00CD584A">
              <w:rPr>
                <w:rFonts w:ascii="Times New Roman" w:eastAsia="Times New Roman" w:hAnsi="Times New Roman" w:cs="Times New Roman"/>
                <w:sz w:val="21"/>
                <w:szCs w:val="21"/>
                <w:lang w:eastAsia="ru-RU"/>
              </w:rPr>
              <w:t>Пункт 6 вступил в силу после официального опубликования.</w:t>
            </w:r>
          </w:p>
        </w:tc>
      </w:tr>
    </w:tbl>
    <w:p w:rsidR="00CD584A" w:rsidRPr="00CD584A" w:rsidRDefault="00CD584A" w:rsidP="00CD584A">
      <w:pPr>
        <w:numPr>
          <w:ilvl w:val="0"/>
          <w:numId w:val="4"/>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Настоящий Указ вступает в силу в следующем порядке:</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пункт 3 и настоящий пункт - после официального опубликования настоящего Указа;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иные положения этого Указа - через три месяца после его официального опубликования.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tbl>
      <w:tblPr>
        <w:tblW w:w="5000" w:type="pct"/>
        <w:tblCellMar>
          <w:left w:w="0" w:type="dxa"/>
          <w:right w:w="0" w:type="dxa"/>
        </w:tblCellMar>
        <w:tblLook w:val="04A0" w:firstRow="1" w:lastRow="0" w:firstColumn="1" w:lastColumn="0" w:noHBand="0" w:noVBand="1"/>
      </w:tblPr>
      <w:tblGrid>
        <w:gridCol w:w="5063"/>
        <w:gridCol w:w="5025"/>
      </w:tblGrid>
      <w:tr w:rsidR="00CD584A" w:rsidRPr="00CD584A" w:rsidTr="00CD584A">
        <w:tc>
          <w:tcPr>
            <w:tcW w:w="510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CD584A" w:rsidRPr="00CD584A" w:rsidRDefault="00CD584A" w:rsidP="00CD584A">
            <w:pPr>
              <w:spacing w:after="0" w:line="240" w:lineRule="auto"/>
              <w:textAlignment w:val="baseline"/>
              <w:rPr>
                <w:rFonts w:ascii="Times New Roman" w:eastAsia="Times New Roman" w:hAnsi="Times New Roman" w:cs="Times New Roman"/>
                <w:sz w:val="21"/>
                <w:szCs w:val="21"/>
                <w:lang w:eastAsia="ru-RU"/>
              </w:rPr>
            </w:pPr>
            <w:r w:rsidRPr="00CD584A">
              <w:rPr>
                <w:rFonts w:ascii="Times New Roman" w:eastAsia="Times New Roman" w:hAnsi="Times New Roman" w:cs="Times New Roman"/>
                <w:sz w:val="21"/>
                <w:szCs w:val="21"/>
                <w:lang w:eastAsia="ru-RU"/>
              </w:rPr>
              <w:t>Президент Республики Беларусь</w:t>
            </w:r>
          </w:p>
        </w:tc>
        <w:tc>
          <w:tcPr>
            <w:tcW w:w="510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CD584A" w:rsidRPr="00CD584A" w:rsidRDefault="00CD584A" w:rsidP="00CD584A">
            <w:pPr>
              <w:spacing w:after="0" w:line="240" w:lineRule="auto"/>
              <w:textAlignment w:val="baseline"/>
              <w:rPr>
                <w:rFonts w:ascii="Times New Roman" w:eastAsia="Times New Roman" w:hAnsi="Times New Roman" w:cs="Times New Roman"/>
                <w:sz w:val="21"/>
                <w:szCs w:val="21"/>
                <w:lang w:eastAsia="ru-RU"/>
              </w:rPr>
            </w:pPr>
            <w:proofErr w:type="spellStart"/>
            <w:r w:rsidRPr="00CD584A">
              <w:rPr>
                <w:rFonts w:ascii="Times New Roman" w:eastAsia="Times New Roman" w:hAnsi="Times New Roman" w:cs="Times New Roman"/>
                <w:sz w:val="21"/>
                <w:szCs w:val="21"/>
                <w:lang w:eastAsia="ru-RU"/>
              </w:rPr>
              <w:t>А.Лукашенко</w:t>
            </w:r>
            <w:proofErr w:type="spellEnd"/>
          </w:p>
        </w:tc>
      </w:tr>
    </w:tbl>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Приложение</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к Указу Президента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04.09.2019 N 327</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ИЗМЕНЕНИЯ,</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ВНОСИМЫЕ В УКАЗЫ ПРЕЗИДЕНТА РЕСПУБЛИКИ БЕЛАРУСЬ</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w:t>
      </w:r>
    </w:p>
    <w:p w:rsidR="00CD584A" w:rsidRPr="00CD584A" w:rsidRDefault="00CD584A" w:rsidP="00CD584A">
      <w:pPr>
        <w:numPr>
          <w:ilvl w:val="0"/>
          <w:numId w:val="5"/>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В части второй подпункта 1.2 пункта 1 Указа Президента Республики Беларусь от 14 октября 2010 г. N 538 "О некоторых вопросах деятельности товариществ собственников и организаций застройщиков" слово "считаются" заменить словами "а также проведения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считаются".</w:t>
      </w:r>
    </w:p>
    <w:p w:rsidR="00CD584A" w:rsidRPr="00CD584A" w:rsidRDefault="00CD584A" w:rsidP="00CD584A">
      <w:pPr>
        <w:numPr>
          <w:ilvl w:val="0"/>
          <w:numId w:val="5"/>
        </w:numPr>
        <w:spacing w:after="0" w:line="300" w:lineRule="atLeast"/>
        <w:ind w:left="375"/>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lastRenderedPageBreak/>
        <w:t>В Указе Президента Республики Беларусь от 29 августа 2016 г. N 322 "О предоставлении безналичных жилищных субсидий":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2.1. в пункте 1:</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подпункт 1.1 после слов "жилые помещения)" дополнить словами ", частичного возмещения затрат на реализацию мероприятий, направленных на эффективное и рациональное использование тепловой энергии в многоквартирных жилых домах (далее, если не установлено иное, -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roofErr w:type="gramStart"/>
      <w:r w:rsidRPr="00CD584A">
        <w:rPr>
          <w:rFonts w:ascii="Arial" w:eastAsia="Times New Roman" w:hAnsi="Arial" w:cs="Arial"/>
          <w:color w:val="383838"/>
          <w:sz w:val="21"/>
          <w:szCs w:val="21"/>
          <w:lang w:eastAsia="ru-RU"/>
        </w:rPr>
        <w:t>,"</w:t>
      </w:r>
      <w:proofErr w:type="gramEnd"/>
      <w:r w:rsidRPr="00CD584A">
        <w:rPr>
          <w:rFonts w:ascii="Arial" w:eastAsia="Times New Roman" w:hAnsi="Arial" w:cs="Arial"/>
          <w:color w:val="383838"/>
          <w:sz w:val="21"/>
          <w:szCs w:val="21"/>
          <w:lang w:eastAsia="ru-RU"/>
        </w:rPr>
        <w:t>;</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 подпункте 1.2:</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часть первую после слов "нанимателю жилого помещения &lt;*&gt;" дополнить словами "(кроме безналичных жилищных субсидий на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абзац первый части второй и часть третью после слов "расходов на электроэнергию" дополнить словами ",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2.2. в Положении о порядке предоставления безналичных жилищных субсидий, утвержденном Указом:</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пункт 1 дополнить словами ",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 пункте 2:</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часть первую дополнить словами ",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часть вторую изложить в следующей редакции: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"Размер предоставленной субсидии без учета сумм возмещения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подлежит распределению пропорционально суммам начисленной платы за жилищно-коммунальные услуги, возмещения расходов на электроэнергию за месяц, за который производится расчет платы за оказанные жилищно-коммунальные услуги и возмещения расходов на электроэнергию (далее - расчетный месяц). Размер предоставленной субсидии на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подлежит зачислению на открытые облисполкомами и Минским горисполкомом специальные счета в белорусских рублях</w:t>
      </w:r>
      <w:proofErr w:type="gramStart"/>
      <w:r w:rsidRPr="00CD584A">
        <w:rPr>
          <w:rFonts w:ascii="Arial" w:eastAsia="Times New Roman" w:hAnsi="Arial" w:cs="Arial"/>
          <w:color w:val="383838"/>
          <w:sz w:val="21"/>
          <w:szCs w:val="21"/>
          <w:lang w:eastAsia="ru-RU"/>
        </w:rPr>
        <w:t>.";</w:t>
      </w:r>
      <w:proofErr w:type="gramEnd"/>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часть первую пункта 3 после слова "Субсидия" дополнить словами "без учета сумм возмещения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часть третью пункта 13 после слов "расходов на электроэнергию" дополнить словами ",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в пункте 26:</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часть вторую дополнить предложением следующего содержания: "В отношении сумм субсидий на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 формируются отдельные заявки в разрезе облисполкомов и Минского горисполкома</w:t>
      </w:r>
      <w:proofErr w:type="gramStart"/>
      <w:r w:rsidRPr="00CD584A">
        <w:rPr>
          <w:rFonts w:ascii="Arial" w:eastAsia="Times New Roman" w:hAnsi="Arial" w:cs="Arial"/>
          <w:color w:val="383838"/>
          <w:sz w:val="21"/>
          <w:szCs w:val="21"/>
          <w:lang w:eastAsia="ru-RU"/>
        </w:rPr>
        <w:t>.";</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proofErr w:type="gramEnd"/>
      <w:r w:rsidRPr="00CD584A">
        <w:rPr>
          <w:rFonts w:ascii="Arial" w:eastAsia="Times New Roman" w:hAnsi="Arial" w:cs="Arial"/>
          <w:color w:val="383838"/>
          <w:sz w:val="21"/>
          <w:szCs w:val="21"/>
          <w:lang w:eastAsia="ru-RU"/>
        </w:rPr>
        <w:t>часть третью изложить в следующей редакции:</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"Субсидии, начисленные гражданам (семьям) за расчетный месяц, перечисляются уполномоченной организацией не позднее 25-го числа следующего за ним месяца:</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соответствующим исполнителям жилищно-коммунальных услуг, организациям, осуществляющим эксплуатацию жилищного фонда и (или) предоставляющим жилищно-коммунальные услуги, для оплаты жилищно-коммунальных услуг, а также возмещения расходов на электроэнергию;</w:t>
      </w:r>
    </w:p>
    <w:p w:rsidR="00CD584A" w:rsidRPr="00CD584A" w:rsidRDefault="00CD584A" w:rsidP="00CD584A">
      <w:pPr>
        <w:spacing w:after="225"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t xml:space="preserve">на специальные счета, указанные в части второй пункта 2 настоящего Положения, - в отношении сумм субсидий на возмещение затрат на реализацию </w:t>
      </w:r>
      <w:proofErr w:type="spellStart"/>
      <w:r w:rsidRPr="00CD584A">
        <w:rPr>
          <w:rFonts w:ascii="Arial" w:eastAsia="Times New Roman" w:hAnsi="Arial" w:cs="Arial"/>
          <w:color w:val="383838"/>
          <w:sz w:val="21"/>
          <w:szCs w:val="21"/>
          <w:lang w:eastAsia="ru-RU"/>
        </w:rPr>
        <w:t>энергоэффективных</w:t>
      </w:r>
      <w:proofErr w:type="spellEnd"/>
      <w:r w:rsidRPr="00CD584A">
        <w:rPr>
          <w:rFonts w:ascii="Arial" w:eastAsia="Times New Roman" w:hAnsi="Arial" w:cs="Arial"/>
          <w:color w:val="383838"/>
          <w:sz w:val="21"/>
          <w:szCs w:val="21"/>
          <w:lang w:eastAsia="ru-RU"/>
        </w:rPr>
        <w:t xml:space="preserve"> мероприятий;</w:t>
      </w:r>
    </w:p>
    <w:p w:rsidR="00CD584A" w:rsidRPr="00CD584A" w:rsidRDefault="00CD584A" w:rsidP="00CD584A">
      <w:pPr>
        <w:spacing w:after="0" w:line="240" w:lineRule="auto"/>
        <w:textAlignment w:val="baseline"/>
        <w:rPr>
          <w:rFonts w:ascii="Arial" w:eastAsia="Times New Roman" w:hAnsi="Arial" w:cs="Arial"/>
          <w:color w:val="383838"/>
          <w:sz w:val="21"/>
          <w:szCs w:val="21"/>
          <w:lang w:eastAsia="ru-RU"/>
        </w:rPr>
      </w:pPr>
      <w:r w:rsidRPr="00CD584A">
        <w:rPr>
          <w:rFonts w:ascii="Arial" w:eastAsia="Times New Roman" w:hAnsi="Arial" w:cs="Arial"/>
          <w:color w:val="383838"/>
          <w:sz w:val="21"/>
          <w:szCs w:val="21"/>
          <w:lang w:eastAsia="ru-RU"/>
        </w:rPr>
        <w:lastRenderedPageBreak/>
        <w:t>на специальные счета, открытые (открываемые) местными исполнительными и распорядительными органами, или счета, в том числе депозитные, открытые (открываемые) для накопления средств в порядке предстоящего финансирования и (или) возмещения расходов на проведение капитального ремонта жилых домов, - в отношении платы за капитальный ремонт</w:t>
      </w:r>
      <w:proofErr w:type="gramStart"/>
      <w:r w:rsidRPr="00CD584A">
        <w:rPr>
          <w:rFonts w:ascii="Arial" w:eastAsia="Times New Roman" w:hAnsi="Arial" w:cs="Arial"/>
          <w:color w:val="383838"/>
          <w:sz w:val="21"/>
          <w:szCs w:val="21"/>
          <w:lang w:eastAsia="ru-RU"/>
        </w:rPr>
        <w:t>.".</w:t>
      </w:r>
      <w:proofErr w:type="gramEnd"/>
    </w:p>
    <w:p w:rsidR="00E66084" w:rsidRDefault="00E66084"/>
    <w:sectPr w:rsidR="00E66084" w:rsidSect="002C34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92503"/>
    <w:multiLevelType w:val="multilevel"/>
    <w:tmpl w:val="17E0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F6774B"/>
    <w:multiLevelType w:val="multilevel"/>
    <w:tmpl w:val="B46AC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4F512E"/>
    <w:multiLevelType w:val="multilevel"/>
    <w:tmpl w:val="4836C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D533A2"/>
    <w:multiLevelType w:val="multilevel"/>
    <w:tmpl w:val="0E624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807CF"/>
    <w:multiLevelType w:val="multilevel"/>
    <w:tmpl w:val="7516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4A"/>
    <w:rsid w:val="002C34D3"/>
    <w:rsid w:val="004956A3"/>
    <w:rsid w:val="0057205F"/>
    <w:rsid w:val="00A4551D"/>
    <w:rsid w:val="00C45626"/>
    <w:rsid w:val="00C73D5D"/>
    <w:rsid w:val="00C81DD6"/>
    <w:rsid w:val="00CD584A"/>
    <w:rsid w:val="00E6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470305">
      <w:bodyDiv w:val="1"/>
      <w:marLeft w:val="0"/>
      <w:marRight w:val="0"/>
      <w:marTop w:val="0"/>
      <w:marBottom w:val="0"/>
      <w:divBdr>
        <w:top w:val="none" w:sz="0" w:space="0" w:color="auto"/>
        <w:left w:val="none" w:sz="0" w:space="0" w:color="auto"/>
        <w:bottom w:val="none" w:sz="0" w:space="0" w:color="auto"/>
        <w:right w:val="none" w:sz="0" w:space="0" w:color="auto"/>
      </w:divBdr>
      <w:divsChild>
        <w:div w:id="198596017">
          <w:marLeft w:val="0"/>
          <w:marRight w:val="0"/>
          <w:marTop w:val="0"/>
          <w:marBottom w:val="300"/>
          <w:divBdr>
            <w:top w:val="none" w:sz="0" w:space="0" w:color="auto"/>
            <w:left w:val="none" w:sz="0" w:space="0" w:color="auto"/>
            <w:bottom w:val="none" w:sz="0" w:space="0" w:color="auto"/>
            <w:right w:val="none" w:sz="0" w:space="0" w:color="auto"/>
          </w:divBdr>
        </w:div>
        <w:div w:id="159817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11585</Characters>
  <Application>Microsoft Office Word</Application>
  <DocSecurity>4</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Моск.Начальник отдела обращений(Знак В.Л. )</dc:creator>
  <cp:lastModifiedBy>Цаба Юрий Николаевич</cp:lastModifiedBy>
  <cp:revision>2</cp:revision>
  <dcterms:created xsi:type="dcterms:W3CDTF">2020-01-29T12:44:00Z</dcterms:created>
  <dcterms:modified xsi:type="dcterms:W3CDTF">2020-01-29T12:44:00Z</dcterms:modified>
</cp:coreProperties>
</file>