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72" w:rsidRDefault="00600F72">
      <w:pPr>
        <w:pStyle w:val="ConsPlusNonformat"/>
        <w:jc w:val="both"/>
      </w:pPr>
      <w:r>
        <w:t xml:space="preserve">                                                  УТВЕРЖДАЮ</w:t>
      </w:r>
    </w:p>
    <w:p w:rsidR="00600F72" w:rsidRDefault="00600F72">
      <w:pPr>
        <w:pStyle w:val="ConsPlusNonformat"/>
        <w:jc w:val="both"/>
      </w:pPr>
      <w:r>
        <w:t xml:space="preserve">                                                  Председатель</w:t>
      </w:r>
    </w:p>
    <w:p w:rsidR="00600F72" w:rsidRDefault="00600F72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:rsidR="00600F72" w:rsidRDefault="00600F72">
      <w:pPr>
        <w:pStyle w:val="ConsPlusNonformat"/>
        <w:jc w:val="both"/>
      </w:pPr>
      <w:r>
        <w:t xml:space="preserve">                                                  по науке и технологиям</w:t>
      </w:r>
    </w:p>
    <w:p w:rsidR="00600F72" w:rsidRDefault="00600F7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600F72" w:rsidRDefault="00600F72">
      <w:pPr>
        <w:pStyle w:val="ConsPlusNonformat"/>
        <w:jc w:val="both"/>
      </w:pPr>
      <w:r>
        <w:t xml:space="preserve">                                                                </w:t>
      </w:r>
      <w:proofErr w:type="spellStart"/>
      <w:r>
        <w:t>И.В.Войтов</w:t>
      </w:r>
      <w:proofErr w:type="spellEnd"/>
    </w:p>
    <w:p w:rsidR="00600F72" w:rsidRDefault="00600F72">
      <w:pPr>
        <w:pStyle w:val="ConsPlusNonformat"/>
        <w:jc w:val="both"/>
      </w:pPr>
      <w:r>
        <w:t xml:space="preserve">                                                  13.04.2011</w:t>
      </w:r>
    </w:p>
    <w:p w:rsidR="00600F72" w:rsidRDefault="00600F72">
      <w:pPr>
        <w:pStyle w:val="ConsPlusNormal"/>
        <w:jc w:val="center"/>
      </w:pPr>
    </w:p>
    <w:p w:rsidR="00600F72" w:rsidRDefault="00600F72">
      <w:pPr>
        <w:pStyle w:val="ConsPlusTitle"/>
        <w:jc w:val="center"/>
      </w:pPr>
      <w:bookmarkStart w:id="0" w:name="_GoBack"/>
      <w:r>
        <w:t xml:space="preserve">МЕТОДИЧЕСКИЕ УКАЗАНИЯ </w:t>
      </w:r>
      <w:bookmarkEnd w:id="0"/>
      <w:r>
        <w:t>ПО ПОРЯДКУ РАССМОТРЕНИЯ ГОСУДАРСТВЕННЫМ КОМИТЕТОМ ПО НАУКЕ И ТЕХНОЛОГИЯМ РЕСПУБЛИКИ БЕЛАРУСЬ ПРЕДЛОЖЕНИЙ О ВЫДЕЛЕНИИ СРЕДСТВ РЕСПУБЛИКАНСКОГО БЮДЖЕТА, ПРЕДУСМАТРИВАЕМЫХ НА РАЗВИТИЕ МАТЕРИАЛЬНО-ТЕХНИЧЕСКОЙ БАЗЫ ГОСУДАРСТВЕННЫХ НАУЧНЫХ ОРГАНИЗАЦИЙ, ВКЛЮЧАЯ КАПИТАЛЬНЫЕ РАСХОДЫ</w:t>
      </w:r>
    </w:p>
    <w:p w:rsidR="00600F72" w:rsidRDefault="00600F72">
      <w:pPr>
        <w:pStyle w:val="ConsPlusNormal"/>
        <w:jc w:val="center"/>
      </w:pPr>
    </w:p>
    <w:p w:rsidR="00600F72" w:rsidRDefault="00600F72">
      <w:pPr>
        <w:pStyle w:val="ConsPlusNormal"/>
        <w:ind w:firstLine="540"/>
        <w:jc w:val="both"/>
      </w:pPr>
      <w:r>
        <w:t xml:space="preserve">1. Настоящие Методические указания разработаны на основании </w:t>
      </w:r>
      <w:hyperlink r:id="rId4" w:history="1">
        <w:r>
          <w:rPr>
            <w:color w:val="0000FF"/>
          </w:rPr>
          <w:t>статьи 14</w:t>
        </w:r>
      </w:hyperlink>
      <w:r>
        <w:t xml:space="preserve"> Закона Республики Беларусь "Об основах государственной научно-технической политики", </w:t>
      </w:r>
      <w:hyperlink r:id="rId5" w:history="1">
        <w:r>
          <w:rPr>
            <w:color w:val="0000FF"/>
          </w:rPr>
          <w:t>пункта 3</w:t>
        </w:r>
      </w:hyperlink>
      <w:r>
        <w:t xml:space="preserve"> постановления Совета Министров Республики Беларусь от 15 сентября 2010 г. N 1326 "О некоторых вопросах финансирования научной, научно-технической и инновационной деятельности", </w:t>
      </w:r>
      <w:hyperlink r:id="rId6" w:history="1">
        <w:r>
          <w:rPr>
            <w:color w:val="0000FF"/>
          </w:rPr>
          <w:t>подпункта 3.4 пункта 3</w:t>
        </w:r>
      </w:hyperlink>
      <w:r>
        <w:t xml:space="preserve">, </w:t>
      </w:r>
      <w:hyperlink r:id="rId7" w:history="1">
        <w:r>
          <w:rPr>
            <w:color w:val="0000FF"/>
          </w:rPr>
          <w:t>подпункта 4.9-2 пункта 4</w:t>
        </w:r>
      </w:hyperlink>
      <w: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 "О Государственном комитете по науке и технологиям Республики Беларусь".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2. Государственный комитет по науке и технологиям Республики Беларусь (далее - ГКНТ) согласовывает предложения о выделении средств республиканского бюджета, предусматриваемых на развитие материально-технической базы государственных научных организаций, включая капитальные расходы (далее - предложения), представляемые республиканскими органами государственного управления и иными государственными организациями, подчиненными Правительству Республики Беларусь, другими государственными органами и иными государственными организациями, подчиненными Президенту Республики Беларусь (далее - заказчики), на основе предложений государственных научных организаций, находящихся в их подчинении (составе), с учетом следующих критериев: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использование выделяемых средств на развитие материально-технической базы центров коллективного пользования или отдельных государственных научных организаций;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соответствие предлагаемого к закупке научного оборудования, приборов и комплектующих изделий (далее - оборудование и изделия) принципиально новым возможностям по эффективному выполнению научных исследований и разработок на мировом уровне;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наличие высококвалифицированных специалистов для постановки и реализации задач, связанных с использованием предлагаемых к закупке оборудования и изделий;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участие организации в развитии международного научного сотрудничества и кооперации проводимых научных исследований и разработок.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 xml:space="preserve">3. В предложения могут включаться расходы на приобретение оборудования, приборов и </w:t>
      </w:r>
      <w:proofErr w:type="gramStart"/>
      <w:r>
        <w:t>комплектующих изделий для осуществления научной деятельности</w:t>
      </w:r>
      <w:proofErr w:type="gramEnd"/>
      <w:r>
        <w:t xml:space="preserve"> и выполнения разработок, обновление основных фондов государственных научных организаций - на капитальный ремонт зданий, помещений, в том числе на разработку проектно-сметной документации, на капитальный ремонт оборудования. При наличии поручений Президента Республики Беларусь, Правительства Республики Беларусь, предписаний органов, осуществляющих государственный санитарный надзор, и иных контролирующих (надзорных) органов на осуществление капитального ремонта зданий и помещений государственных научных организаций такие предложения рассматриваются в первоочередном порядке.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lastRenderedPageBreak/>
        <w:t>4. Предложения о выделении средств для приобретения уникального научного оборудования с равноценными техническими характеристиками для нескольких государственных научных организаций, как правило, не рассматриваются.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5. Предложения о приобретении средств вычислительной и множительной техники, за исключением тех случаев, когда они предназначаются для модернизации имеющегося научного оборудования или выполнения научных исследований по созданию новых информационных технологий, не рассматриваются.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6. К предложению прилагаются следующие материалы:</w:t>
      </w:r>
    </w:p>
    <w:p w:rsidR="00600F72" w:rsidRDefault="00600F72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перечень</w:t>
        </w:r>
      </w:hyperlink>
      <w:r>
        <w:t xml:space="preserve"> предлагаемых к закупке оборудования, приборов и комплектующих изделий согласно приложению 1;</w:t>
      </w:r>
    </w:p>
    <w:p w:rsidR="00600F72" w:rsidRDefault="00600F72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перечень</w:t>
        </w:r>
      </w:hyperlink>
      <w:r>
        <w:t xml:space="preserve"> предлагаемых объектов капитального ремонта по форме согласно приложению 2;</w:t>
      </w:r>
    </w:p>
    <w:p w:rsidR="00600F72" w:rsidRDefault="00600F72">
      <w:pPr>
        <w:pStyle w:val="ConsPlusNormal"/>
        <w:spacing w:before="220"/>
        <w:ind w:firstLine="540"/>
        <w:jc w:val="both"/>
      </w:pPr>
      <w:hyperlink w:anchor="P148" w:history="1">
        <w:r>
          <w:rPr>
            <w:color w:val="0000FF"/>
          </w:rPr>
          <w:t>сведения</w:t>
        </w:r>
      </w:hyperlink>
      <w:r>
        <w:t xml:space="preserve"> о государственной научной организации по форме согласно приложению 3;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пояснительная записка (обоснование), содержащая: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обоснование необходимости приобретения оборудования и изделий, условия их приобретения и эксплуатации;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обоснование необходимости осуществления предлагаемых капитальных ремонтов;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перечень программ и проектов, в рамках которых будут выполняться исследования на предлагаемом к закупке оборудовании;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соответствие законодательству Республики Беларусь условий поставки и оплаты оборудования и изделий, выполнения работ;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сведения о наличии подготовленных специалистов для обслуживания оборудования и изделий, помещений для их размещения;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сведения об ориентировочных ценах на предлагаемые к закупке оборудование и изделия, работы и о возможных поставщиках (исполнителях);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данные о ценах и доступности приобретения расходных материалов и реактивов, необходимых для эксплуатации оборудования и изделий, материалов для осуществления работ;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сведения о наличии подобного оборудования и изделий в других научных организациях Республики Беларусь и причинах невозможности его использования;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информацию о предполагаемых объемах работ на предлагаемом к закупке оборудовании;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информацию об объемах и источниках финансирования развития материально-технической базы государственной научной организации за последние три года (млн. рублей).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7. Предлагаемые к закупке оборудование и изделия должны быть сертифицированы в Республике Беларусь и (или) иметь международный сертификат качества.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8. Предложения рассматриваются экспертным советом по развитию материально-технической базы науки, создаваемым ГКНТ.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 xml:space="preserve">9. На основании рекомендаций указанного экспертного совета ГКНТ принимает приказ об утверждении перечня научного оборудования, приборов, комплектующих изделий и работ (услуг), приобретаемых для развития материально-технической базы государственных научных </w:t>
      </w:r>
      <w:r>
        <w:lastRenderedPageBreak/>
        <w:t>организаций, включая капитальные расходы, в разрезе заказчиков, государственных научных организаций и номенклатуры приобретаемых оборудования и изделий, осуществляемых работ.</w:t>
      </w:r>
    </w:p>
    <w:p w:rsidR="00600F72" w:rsidRDefault="00600F72">
      <w:pPr>
        <w:pStyle w:val="ConsPlusNormal"/>
        <w:spacing w:before="220"/>
        <w:ind w:firstLine="540"/>
        <w:jc w:val="both"/>
      </w:pPr>
      <w:r>
        <w:t>10. Закупка оборудования и изделий, работ, по которым принято решение о выделении средств, осуществляется в соответствии с законодательством Республики Беларусь.</w:t>
      </w: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nformat"/>
        <w:jc w:val="both"/>
      </w:pPr>
      <w:r>
        <w:t xml:space="preserve">СОГЛАСОВАНО                     </w:t>
      </w:r>
      <w:proofErr w:type="spellStart"/>
      <w:r>
        <w:t>СОГЛАСОВАНО</w:t>
      </w:r>
      <w:proofErr w:type="spellEnd"/>
    </w:p>
    <w:p w:rsidR="00600F72" w:rsidRDefault="00600F72">
      <w:pPr>
        <w:pStyle w:val="ConsPlusNonformat"/>
        <w:jc w:val="both"/>
      </w:pPr>
      <w:r>
        <w:t xml:space="preserve">Письмо                          </w:t>
      </w:r>
      <w:proofErr w:type="spellStart"/>
      <w:r>
        <w:t>Письмо</w:t>
      </w:r>
      <w:proofErr w:type="spellEnd"/>
    </w:p>
    <w:p w:rsidR="00600F72" w:rsidRDefault="00600F72">
      <w:pPr>
        <w:pStyle w:val="ConsPlusNonformat"/>
        <w:jc w:val="both"/>
      </w:pPr>
      <w:r>
        <w:t>Министерства финансов           Национальной академии</w:t>
      </w:r>
    </w:p>
    <w:p w:rsidR="00600F72" w:rsidRDefault="00600F72">
      <w:pPr>
        <w:pStyle w:val="ConsPlusNonformat"/>
        <w:jc w:val="both"/>
      </w:pPr>
      <w:r>
        <w:t>Республики Беларусь             наук Беларуси</w:t>
      </w:r>
    </w:p>
    <w:p w:rsidR="00600F72" w:rsidRDefault="00600F72">
      <w:pPr>
        <w:pStyle w:val="ConsPlusNonformat"/>
        <w:jc w:val="both"/>
      </w:pPr>
      <w:r>
        <w:t>12.04.2011 N 06-02.17/4664      07.04.2011 N 13-13/1943</w:t>
      </w: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jc w:val="right"/>
        <w:outlineLvl w:val="0"/>
      </w:pPr>
      <w:r>
        <w:t>Приложение 1</w:t>
      </w:r>
    </w:p>
    <w:p w:rsidR="00600F72" w:rsidRDefault="00600F72">
      <w:pPr>
        <w:pStyle w:val="ConsPlusNormal"/>
        <w:jc w:val="right"/>
      </w:pPr>
      <w:r>
        <w:t>к Методическим указаниям</w:t>
      </w:r>
    </w:p>
    <w:p w:rsidR="00600F72" w:rsidRDefault="00600F72">
      <w:pPr>
        <w:pStyle w:val="ConsPlusNormal"/>
        <w:jc w:val="right"/>
      </w:pPr>
      <w:r>
        <w:t>по порядку рассмотрения</w:t>
      </w:r>
    </w:p>
    <w:p w:rsidR="00600F72" w:rsidRDefault="00600F72">
      <w:pPr>
        <w:pStyle w:val="ConsPlusNormal"/>
        <w:jc w:val="right"/>
      </w:pPr>
      <w:r>
        <w:t>Государственным комитетом по науке</w:t>
      </w:r>
    </w:p>
    <w:p w:rsidR="00600F72" w:rsidRDefault="00600F72">
      <w:pPr>
        <w:pStyle w:val="ConsPlusNormal"/>
        <w:jc w:val="right"/>
      </w:pPr>
      <w:r>
        <w:t>и технологиям Республики Беларусь</w:t>
      </w:r>
    </w:p>
    <w:p w:rsidR="00600F72" w:rsidRDefault="00600F72">
      <w:pPr>
        <w:pStyle w:val="ConsPlusNormal"/>
        <w:jc w:val="right"/>
      </w:pPr>
      <w:r>
        <w:t>предложений о выделении средств</w:t>
      </w:r>
    </w:p>
    <w:p w:rsidR="00600F72" w:rsidRDefault="00600F72">
      <w:pPr>
        <w:pStyle w:val="ConsPlusNormal"/>
        <w:jc w:val="right"/>
      </w:pPr>
      <w:r>
        <w:t>республиканского бюджета,</w:t>
      </w:r>
    </w:p>
    <w:p w:rsidR="00600F72" w:rsidRDefault="00600F72">
      <w:pPr>
        <w:pStyle w:val="ConsPlusNormal"/>
        <w:jc w:val="right"/>
      </w:pPr>
      <w:r>
        <w:t>предусматриваемых на развитие</w:t>
      </w:r>
    </w:p>
    <w:p w:rsidR="00600F72" w:rsidRDefault="00600F72">
      <w:pPr>
        <w:pStyle w:val="ConsPlusNormal"/>
        <w:jc w:val="right"/>
      </w:pPr>
      <w:r>
        <w:t>материально-технической базы</w:t>
      </w:r>
    </w:p>
    <w:p w:rsidR="00600F72" w:rsidRDefault="00600F72">
      <w:pPr>
        <w:pStyle w:val="ConsPlusNormal"/>
        <w:jc w:val="right"/>
      </w:pPr>
      <w:r>
        <w:t>государственных научных организаций,</w:t>
      </w:r>
    </w:p>
    <w:p w:rsidR="00600F72" w:rsidRDefault="00600F72">
      <w:pPr>
        <w:pStyle w:val="ConsPlusNormal"/>
        <w:jc w:val="right"/>
      </w:pPr>
      <w:r>
        <w:t>включая капитальные расходы</w:t>
      </w: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nformat"/>
        <w:jc w:val="both"/>
      </w:pPr>
      <w:bookmarkStart w:id="1" w:name="P62"/>
      <w:bookmarkEnd w:id="1"/>
      <w:r>
        <w:t>ПЕРЕЧЕНЬ</w:t>
      </w:r>
    </w:p>
    <w:p w:rsidR="00600F72" w:rsidRDefault="00600F72">
      <w:pPr>
        <w:pStyle w:val="ConsPlusNonformat"/>
        <w:jc w:val="both"/>
      </w:pPr>
      <w:r>
        <w:t>предлагаемых к закупке оборудования,</w:t>
      </w:r>
    </w:p>
    <w:p w:rsidR="00600F72" w:rsidRDefault="00600F72">
      <w:pPr>
        <w:pStyle w:val="ConsPlusNonformat"/>
        <w:jc w:val="both"/>
      </w:pPr>
      <w:r>
        <w:t>приборов и комплектующих изделий</w:t>
      </w:r>
    </w:p>
    <w:p w:rsidR="00600F72" w:rsidRDefault="00600F72">
      <w:pPr>
        <w:pStyle w:val="ConsPlusNonformat"/>
        <w:jc w:val="both"/>
      </w:pP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 xml:space="preserve">                         (наименование заказчика)</w:t>
      </w:r>
    </w:p>
    <w:p w:rsidR="00600F72" w:rsidRDefault="00600F72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1440"/>
        <w:gridCol w:w="1080"/>
        <w:gridCol w:w="1920"/>
        <w:gridCol w:w="1320"/>
        <w:gridCol w:w="1560"/>
      </w:tblGrid>
      <w:tr w:rsidR="00600F72">
        <w:trPr>
          <w:trHeight w:val="246"/>
        </w:trPr>
        <w:tc>
          <w:tcPr>
            <w:tcW w:w="360" w:type="dxa"/>
          </w:tcPr>
          <w:p w:rsidR="00600F72" w:rsidRDefault="00600F72">
            <w:pPr>
              <w:pStyle w:val="ConsPlusNonformat"/>
              <w:jc w:val="both"/>
            </w:pPr>
            <w:r>
              <w:t>N</w:t>
            </w:r>
          </w:p>
        </w:tc>
        <w:tc>
          <w:tcPr>
            <w:tcW w:w="204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  Наименование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оборудования,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приборов и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комплектующих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 изделий   </w:t>
            </w:r>
          </w:p>
        </w:tc>
        <w:tc>
          <w:tcPr>
            <w:tcW w:w="1440" w:type="dxa"/>
          </w:tcPr>
          <w:p w:rsidR="00600F72" w:rsidRDefault="00600F72">
            <w:pPr>
              <w:pStyle w:val="ConsPlusNonformat"/>
              <w:jc w:val="both"/>
            </w:pPr>
            <w:r>
              <w:t>Назначение</w:t>
            </w:r>
          </w:p>
        </w:tc>
        <w:tc>
          <w:tcPr>
            <w:tcW w:w="108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 Цена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(тыс. </w:t>
            </w:r>
          </w:p>
          <w:p w:rsidR="00600F72" w:rsidRDefault="00600F72">
            <w:pPr>
              <w:pStyle w:val="ConsPlusNonformat"/>
              <w:jc w:val="both"/>
            </w:pPr>
            <w:r>
              <w:t>рублей)</w:t>
            </w:r>
          </w:p>
        </w:tc>
        <w:tc>
          <w:tcPr>
            <w:tcW w:w="192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 Технические  </w:t>
            </w:r>
          </w:p>
          <w:p w:rsidR="00600F72" w:rsidRDefault="00600F72">
            <w:pPr>
              <w:pStyle w:val="ConsPlusNonformat"/>
              <w:jc w:val="both"/>
            </w:pPr>
            <w:r>
              <w:t>характеристики</w:t>
            </w:r>
          </w:p>
        </w:tc>
        <w:tc>
          <w:tcPr>
            <w:tcW w:w="132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Сведения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об    </w:t>
            </w:r>
          </w:p>
          <w:p w:rsidR="00600F72" w:rsidRDefault="00600F72">
            <w:pPr>
              <w:pStyle w:val="ConsPlusNonformat"/>
              <w:jc w:val="both"/>
            </w:pPr>
            <w:r>
              <w:t>известных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аналогах </w:t>
            </w:r>
          </w:p>
        </w:tc>
        <w:tc>
          <w:tcPr>
            <w:tcW w:w="1560" w:type="dxa"/>
          </w:tcPr>
          <w:p w:rsidR="00600F72" w:rsidRDefault="00600F72">
            <w:pPr>
              <w:pStyle w:val="ConsPlusNonformat"/>
              <w:jc w:val="both"/>
            </w:pPr>
            <w:r>
              <w:t>Обоснование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выбора   </w:t>
            </w:r>
          </w:p>
        </w:tc>
      </w:tr>
      <w:tr w:rsidR="00600F72">
        <w:trPr>
          <w:trHeight w:val="246"/>
        </w:trPr>
        <w:tc>
          <w:tcPr>
            <w:tcW w:w="36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204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   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0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192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 5       </w:t>
            </w:r>
          </w:p>
        </w:tc>
        <w:tc>
          <w:tcPr>
            <w:tcW w:w="132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6    </w:t>
            </w:r>
          </w:p>
        </w:tc>
        <w:tc>
          <w:tcPr>
            <w:tcW w:w="156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7     </w:t>
            </w:r>
          </w:p>
        </w:tc>
      </w:tr>
      <w:tr w:rsidR="00600F72">
        <w:trPr>
          <w:trHeight w:val="246"/>
        </w:trPr>
        <w:tc>
          <w:tcPr>
            <w:tcW w:w="36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92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</w:tr>
    </w:tbl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nformat"/>
        <w:jc w:val="both"/>
      </w:pPr>
      <w:r>
        <w:t>Руководитель заказчика ____________                   _____________________</w:t>
      </w:r>
    </w:p>
    <w:p w:rsidR="00600F72" w:rsidRDefault="00600F72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                 (</w:t>
      </w:r>
      <w:proofErr w:type="spellStart"/>
      <w:r>
        <w:t>И.О.Фамилия</w:t>
      </w:r>
      <w:proofErr w:type="spellEnd"/>
      <w:r>
        <w:t>)</w:t>
      </w: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jc w:val="right"/>
        <w:outlineLvl w:val="0"/>
      </w:pPr>
      <w:r>
        <w:t>Приложение 2</w:t>
      </w:r>
    </w:p>
    <w:p w:rsidR="00600F72" w:rsidRDefault="00600F72">
      <w:pPr>
        <w:pStyle w:val="ConsPlusNormal"/>
        <w:jc w:val="right"/>
      </w:pPr>
      <w:r>
        <w:t>к Методическим указаниям</w:t>
      </w:r>
    </w:p>
    <w:p w:rsidR="00600F72" w:rsidRDefault="00600F72">
      <w:pPr>
        <w:pStyle w:val="ConsPlusNormal"/>
        <w:jc w:val="right"/>
      </w:pPr>
      <w:r>
        <w:t>по порядку рассмотрения</w:t>
      </w:r>
    </w:p>
    <w:p w:rsidR="00600F72" w:rsidRDefault="00600F72">
      <w:pPr>
        <w:pStyle w:val="ConsPlusNormal"/>
        <w:jc w:val="right"/>
      </w:pPr>
      <w:r>
        <w:t>Государственным комитетом по науке</w:t>
      </w:r>
    </w:p>
    <w:p w:rsidR="00600F72" w:rsidRDefault="00600F72">
      <w:pPr>
        <w:pStyle w:val="ConsPlusNormal"/>
        <w:jc w:val="right"/>
      </w:pPr>
      <w:r>
        <w:t>и технологиям Республики Беларусь</w:t>
      </w:r>
    </w:p>
    <w:p w:rsidR="00600F72" w:rsidRDefault="00600F72">
      <w:pPr>
        <w:pStyle w:val="ConsPlusNormal"/>
        <w:jc w:val="right"/>
      </w:pPr>
      <w:r>
        <w:lastRenderedPageBreak/>
        <w:t>предложений о выделении средств</w:t>
      </w:r>
    </w:p>
    <w:p w:rsidR="00600F72" w:rsidRDefault="00600F72">
      <w:pPr>
        <w:pStyle w:val="ConsPlusNormal"/>
        <w:jc w:val="right"/>
      </w:pPr>
      <w:r>
        <w:t>республиканского бюджета,</w:t>
      </w:r>
    </w:p>
    <w:p w:rsidR="00600F72" w:rsidRDefault="00600F72">
      <w:pPr>
        <w:pStyle w:val="ConsPlusNormal"/>
        <w:jc w:val="right"/>
      </w:pPr>
      <w:r>
        <w:t>предусматриваемых на развитие</w:t>
      </w:r>
    </w:p>
    <w:p w:rsidR="00600F72" w:rsidRDefault="00600F72">
      <w:pPr>
        <w:pStyle w:val="ConsPlusNormal"/>
        <w:jc w:val="right"/>
      </w:pPr>
      <w:r>
        <w:t>материально-технической базы</w:t>
      </w:r>
    </w:p>
    <w:p w:rsidR="00600F72" w:rsidRDefault="00600F72">
      <w:pPr>
        <w:pStyle w:val="ConsPlusNormal"/>
        <w:jc w:val="right"/>
      </w:pPr>
      <w:r>
        <w:t>государственных научных организаций,</w:t>
      </w:r>
    </w:p>
    <w:p w:rsidR="00600F72" w:rsidRDefault="00600F72">
      <w:pPr>
        <w:pStyle w:val="ConsPlusNormal"/>
        <w:jc w:val="right"/>
      </w:pPr>
      <w:r>
        <w:t>включая капитальные расходы</w:t>
      </w:r>
    </w:p>
    <w:p w:rsidR="00600F72" w:rsidRDefault="00600F72">
      <w:pPr>
        <w:pStyle w:val="ConsPlusNormal"/>
        <w:jc w:val="both"/>
      </w:pPr>
    </w:p>
    <w:p w:rsidR="00600F72" w:rsidRDefault="00600F72">
      <w:pPr>
        <w:pStyle w:val="ConsPlusNonformat"/>
        <w:jc w:val="both"/>
      </w:pPr>
      <w:bookmarkStart w:id="2" w:name="P100"/>
      <w:bookmarkEnd w:id="2"/>
      <w:r>
        <w:t>ПЕРЕЧЕНЬ</w:t>
      </w:r>
    </w:p>
    <w:p w:rsidR="00600F72" w:rsidRDefault="00600F72">
      <w:pPr>
        <w:pStyle w:val="ConsPlusNonformat"/>
        <w:jc w:val="both"/>
      </w:pPr>
      <w:r>
        <w:t>предлагаемых объектов капитального ремонта</w:t>
      </w:r>
    </w:p>
    <w:p w:rsidR="00600F72" w:rsidRDefault="00600F72">
      <w:pPr>
        <w:pStyle w:val="ConsPlusNonformat"/>
        <w:jc w:val="both"/>
      </w:pP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 xml:space="preserve">                         (наименование заказчика)</w:t>
      </w:r>
    </w:p>
    <w:p w:rsidR="00600F72" w:rsidRDefault="00600F72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680"/>
        <w:gridCol w:w="1680"/>
        <w:gridCol w:w="1680"/>
        <w:gridCol w:w="2400"/>
        <w:gridCol w:w="1800"/>
      </w:tblGrid>
      <w:tr w:rsidR="00600F72">
        <w:trPr>
          <w:trHeight w:val="246"/>
        </w:trPr>
        <w:tc>
          <w:tcPr>
            <w:tcW w:w="360" w:type="dxa"/>
          </w:tcPr>
          <w:p w:rsidR="00600F72" w:rsidRDefault="00600F72">
            <w:pPr>
              <w:pStyle w:val="ConsPlusNonformat"/>
              <w:jc w:val="both"/>
            </w:pPr>
            <w:r>
              <w:t>N</w:t>
            </w:r>
          </w:p>
        </w:tc>
        <w:tc>
          <w:tcPr>
            <w:tcW w:w="1680" w:type="dxa"/>
          </w:tcPr>
          <w:p w:rsidR="00600F72" w:rsidRDefault="00600F72">
            <w:pPr>
              <w:pStyle w:val="ConsPlusNonformat"/>
              <w:jc w:val="both"/>
            </w:pPr>
            <w:r>
              <w:t>Наименование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и адрес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объекта   </w:t>
            </w:r>
          </w:p>
        </w:tc>
        <w:tc>
          <w:tcPr>
            <w:tcW w:w="1680" w:type="dxa"/>
          </w:tcPr>
          <w:p w:rsidR="00600F72" w:rsidRDefault="00600F72">
            <w:pPr>
              <w:pStyle w:val="ConsPlusNonformat"/>
              <w:jc w:val="both"/>
            </w:pPr>
            <w:r>
              <w:t>Наименование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и стоимость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работ    </w:t>
            </w:r>
          </w:p>
        </w:tc>
        <w:tc>
          <w:tcPr>
            <w:tcW w:w="168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  Наличие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проектно-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сметной   </w:t>
            </w:r>
          </w:p>
          <w:p w:rsidR="00600F72" w:rsidRDefault="00600F72">
            <w:pPr>
              <w:pStyle w:val="ConsPlusNonformat"/>
              <w:jc w:val="both"/>
            </w:pPr>
            <w:r>
              <w:t>документации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(год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разработки) </w:t>
            </w:r>
          </w:p>
        </w:tc>
        <w:tc>
          <w:tcPr>
            <w:tcW w:w="240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Наличие поручений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Президента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Республики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Беларусь, 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Правительства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Республики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Беларусь, 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предписаний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 органов, 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осуществляющих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государственный  </w:t>
            </w:r>
          </w:p>
          <w:p w:rsidR="00600F72" w:rsidRDefault="00600F72">
            <w:pPr>
              <w:pStyle w:val="ConsPlusNonformat"/>
              <w:jc w:val="both"/>
            </w:pPr>
            <w:r>
              <w:t>санитарный надзор,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  и иных  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контролирующих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(надзорных)    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 органов      </w:t>
            </w:r>
          </w:p>
        </w:tc>
        <w:tc>
          <w:tcPr>
            <w:tcW w:w="1800" w:type="dxa"/>
          </w:tcPr>
          <w:p w:rsidR="00600F72" w:rsidRDefault="00600F72">
            <w:pPr>
              <w:pStyle w:val="ConsPlusNonformat"/>
              <w:jc w:val="both"/>
            </w:pPr>
            <w:r>
              <w:t xml:space="preserve">  Возможные  </w:t>
            </w:r>
          </w:p>
          <w:p w:rsidR="00600F72" w:rsidRDefault="00600F72">
            <w:pPr>
              <w:pStyle w:val="ConsPlusNonformat"/>
              <w:jc w:val="both"/>
            </w:pPr>
            <w:r>
              <w:t>последствия в</w:t>
            </w:r>
          </w:p>
          <w:p w:rsidR="00600F72" w:rsidRDefault="00600F72">
            <w:pPr>
              <w:pStyle w:val="ConsPlusNonformat"/>
              <w:jc w:val="both"/>
            </w:pPr>
            <w:r>
              <w:t>случае отказа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   от      </w:t>
            </w:r>
          </w:p>
          <w:p w:rsidR="00600F72" w:rsidRDefault="00600F72">
            <w:pPr>
              <w:pStyle w:val="ConsPlusNonformat"/>
              <w:jc w:val="both"/>
            </w:pPr>
            <w:r>
              <w:t>осуществления</w:t>
            </w:r>
          </w:p>
          <w:p w:rsidR="00600F72" w:rsidRDefault="00600F72">
            <w:pPr>
              <w:pStyle w:val="ConsPlusNonformat"/>
              <w:jc w:val="both"/>
            </w:pPr>
            <w:r>
              <w:t xml:space="preserve">  расходов   </w:t>
            </w:r>
          </w:p>
        </w:tc>
      </w:tr>
      <w:tr w:rsidR="00600F72">
        <w:trPr>
          <w:trHeight w:val="246"/>
        </w:trPr>
        <w:tc>
          <w:tcPr>
            <w:tcW w:w="36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>1</w:t>
            </w:r>
          </w:p>
        </w:tc>
        <w:tc>
          <w:tcPr>
            <w:tcW w:w="16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2      </w:t>
            </w:r>
          </w:p>
        </w:tc>
        <w:tc>
          <w:tcPr>
            <w:tcW w:w="16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3      </w:t>
            </w:r>
          </w:p>
        </w:tc>
        <w:tc>
          <w:tcPr>
            <w:tcW w:w="16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240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   5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  <w:r>
              <w:t xml:space="preserve">      6      </w:t>
            </w:r>
          </w:p>
        </w:tc>
      </w:tr>
      <w:tr w:rsidR="00600F72">
        <w:trPr>
          <w:trHeight w:val="246"/>
        </w:trPr>
        <w:tc>
          <w:tcPr>
            <w:tcW w:w="36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240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600F72" w:rsidRDefault="00600F72">
            <w:pPr>
              <w:pStyle w:val="ConsPlusNonformat"/>
              <w:jc w:val="both"/>
            </w:pPr>
          </w:p>
        </w:tc>
      </w:tr>
    </w:tbl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nformat"/>
        <w:jc w:val="both"/>
      </w:pPr>
      <w:r>
        <w:t>Руководитель заказчика ____________                   _____________________</w:t>
      </w:r>
    </w:p>
    <w:p w:rsidR="00600F72" w:rsidRDefault="00600F72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                 (</w:t>
      </w:r>
      <w:proofErr w:type="spellStart"/>
      <w:r>
        <w:t>И.О.Фамилия</w:t>
      </w:r>
      <w:proofErr w:type="spellEnd"/>
      <w:r>
        <w:t>)</w:t>
      </w: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jc w:val="right"/>
        <w:outlineLvl w:val="0"/>
      </w:pPr>
      <w:r>
        <w:t>Приложение 3</w:t>
      </w:r>
    </w:p>
    <w:p w:rsidR="00600F72" w:rsidRDefault="00600F72">
      <w:pPr>
        <w:pStyle w:val="ConsPlusNormal"/>
        <w:jc w:val="right"/>
      </w:pPr>
      <w:r>
        <w:t>к Методическим указаниям</w:t>
      </w:r>
    </w:p>
    <w:p w:rsidR="00600F72" w:rsidRDefault="00600F72">
      <w:pPr>
        <w:pStyle w:val="ConsPlusNormal"/>
        <w:jc w:val="right"/>
      </w:pPr>
      <w:r>
        <w:t>по порядку рассмотрения</w:t>
      </w:r>
    </w:p>
    <w:p w:rsidR="00600F72" w:rsidRDefault="00600F72">
      <w:pPr>
        <w:pStyle w:val="ConsPlusNormal"/>
        <w:jc w:val="right"/>
      </w:pPr>
      <w:r>
        <w:t>Государственным комитетом по науке</w:t>
      </w:r>
    </w:p>
    <w:p w:rsidR="00600F72" w:rsidRDefault="00600F72">
      <w:pPr>
        <w:pStyle w:val="ConsPlusNormal"/>
        <w:jc w:val="right"/>
      </w:pPr>
      <w:r>
        <w:t>и технологиям Республики Беларусь</w:t>
      </w:r>
    </w:p>
    <w:p w:rsidR="00600F72" w:rsidRDefault="00600F72">
      <w:pPr>
        <w:pStyle w:val="ConsPlusNormal"/>
        <w:jc w:val="right"/>
      </w:pPr>
      <w:r>
        <w:t>предложений о выделении средств</w:t>
      </w:r>
    </w:p>
    <w:p w:rsidR="00600F72" w:rsidRDefault="00600F72">
      <w:pPr>
        <w:pStyle w:val="ConsPlusNormal"/>
        <w:jc w:val="right"/>
      </w:pPr>
      <w:r>
        <w:t>республиканского бюджета,</w:t>
      </w:r>
    </w:p>
    <w:p w:rsidR="00600F72" w:rsidRDefault="00600F72">
      <w:pPr>
        <w:pStyle w:val="ConsPlusNormal"/>
        <w:jc w:val="right"/>
      </w:pPr>
      <w:r>
        <w:t>предусматриваемых на развитие</w:t>
      </w:r>
    </w:p>
    <w:p w:rsidR="00600F72" w:rsidRDefault="00600F72">
      <w:pPr>
        <w:pStyle w:val="ConsPlusNormal"/>
        <w:jc w:val="right"/>
      </w:pPr>
      <w:r>
        <w:t>материально-технической базы</w:t>
      </w:r>
    </w:p>
    <w:p w:rsidR="00600F72" w:rsidRDefault="00600F72">
      <w:pPr>
        <w:pStyle w:val="ConsPlusNormal"/>
        <w:jc w:val="right"/>
      </w:pPr>
      <w:r>
        <w:t>государственных научных организаций,</w:t>
      </w:r>
    </w:p>
    <w:p w:rsidR="00600F72" w:rsidRDefault="00600F72">
      <w:pPr>
        <w:pStyle w:val="ConsPlusNormal"/>
        <w:jc w:val="right"/>
      </w:pPr>
      <w:r>
        <w:t>включая капитальные расходы</w:t>
      </w:r>
    </w:p>
    <w:p w:rsidR="00600F72" w:rsidRDefault="00600F72">
      <w:pPr>
        <w:pStyle w:val="ConsPlusNormal"/>
        <w:jc w:val="both"/>
      </w:pPr>
    </w:p>
    <w:p w:rsidR="00600F72" w:rsidRDefault="00600F72">
      <w:pPr>
        <w:pStyle w:val="ConsPlusNonformat"/>
        <w:jc w:val="both"/>
      </w:pPr>
      <w:bookmarkStart w:id="3" w:name="P148"/>
      <w:bookmarkEnd w:id="3"/>
      <w:r>
        <w:t>СВЕДЕНИЯ</w:t>
      </w:r>
    </w:p>
    <w:p w:rsidR="00600F72" w:rsidRDefault="00600F72">
      <w:pPr>
        <w:pStyle w:val="ConsPlusNonformat"/>
        <w:jc w:val="both"/>
      </w:pPr>
      <w:r>
        <w:t>о государственной научной организации</w:t>
      </w:r>
    </w:p>
    <w:p w:rsidR="00600F72" w:rsidRDefault="00600F72">
      <w:pPr>
        <w:pStyle w:val="ConsPlusNonformat"/>
        <w:jc w:val="both"/>
      </w:pPr>
    </w:p>
    <w:p w:rsidR="00600F72" w:rsidRDefault="00600F72">
      <w:pPr>
        <w:pStyle w:val="ConsPlusNonformat"/>
        <w:jc w:val="both"/>
      </w:pPr>
      <w:r>
        <w:t>1. Полное     наименование     и    подчиненность    научной    организации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</w:p>
    <w:p w:rsidR="00600F72" w:rsidRDefault="00600F72">
      <w:pPr>
        <w:pStyle w:val="ConsPlusNonformat"/>
        <w:jc w:val="both"/>
      </w:pPr>
      <w:r>
        <w:lastRenderedPageBreak/>
        <w:t>2. Научный (научно-педагогический) потенциал:</w:t>
      </w:r>
    </w:p>
    <w:p w:rsidR="00600F72" w:rsidRDefault="00600F72">
      <w:pPr>
        <w:pStyle w:val="ConsPlusNonformat"/>
        <w:jc w:val="both"/>
      </w:pPr>
      <w:proofErr w:type="gramStart"/>
      <w:r>
        <w:t>общая  численность</w:t>
      </w:r>
      <w:proofErr w:type="gramEnd"/>
      <w:r>
        <w:t xml:space="preserve">  исследователей,  выполняющих  научно-исследовательские,</w:t>
      </w:r>
    </w:p>
    <w:p w:rsidR="00600F72" w:rsidRDefault="00600F72">
      <w:pPr>
        <w:pStyle w:val="ConsPlusNonformat"/>
        <w:jc w:val="both"/>
      </w:pPr>
      <w:r>
        <w:t>опытно-конструкторские и опытно-технологические работы, - всего ___________</w:t>
      </w:r>
    </w:p>
    <w:p w:rsidR="00600F72" w:rsidRDefault="00600F72">
      <w:pPr>
        <w:pStyle w:val="ConsPlusNonformat"/>
        <w:jc w:val="both"/>
      </w:pPr>
      <w:r>
        <w:t>в том числе:</w:t>
      </w:r>
    </w:p>
    <w:p w:rsidR="00600F72" w:rsidRDefault="00600F72">
      <w:pPr>
        <w:pStyle w:val="ConsPlusNonformat"/>
        <w:jc w:val="both"/>
      </w:pPr>
      <w:r>
        <w:t>доктора наук _____________</w:t>
      </w:r>
    </w:p>
    <w:p w:rsidR="00600F72" w:rsidRDefault="00600F72">
      <w:pPr>
        <w:pStyle w:val="ConsPlusNonformat"/>
        <w:jc w:val="both"/>
      </w:pPr>
      <w:r>
        <w:t>кандидаты наук ___________</w:t>
      </w:r>
    </w:p>
    <w:p w:rsidR="00600F72" w:rsidRDefault="00600F72">
      <w:pPr>
        <w:pStyle w:val="ConsPlusNonformat"/>
        <w:jc w:val="both"/>
      </w:pPr>
      <w:r>
        <w:t xml:space="preserve">3.   Основные   научные   </w:t>
      </w:r>
      <w:proofErr w:type="gramStart"/>
      <w:r>
        <w:t xml:space="preserve">проблемы,   </w:t>
      </w:r>
      <w:proofErr w:type="gramEnd"/>
      <w:r>
        <w:t>решаемые   в   научной   организации,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>в том числе:</w:t>
      </w:r>
    </w:p>
    <w:p w:rsidR="00600F72" w:rsidRDefault="00600F72">
      <w:pPr>
        <w:pStyle w:val="ConsPlusNonformat"/>
        <w:jc w:val="both"/>
      </w:pPr>
      <w:r>
        <w:t>соответствующие     приоритетным     направлениям     фундаментальных     и</w:t>
      </w:r>
    </w:p>
    <w:p w:rsidR="00600F72" w:rsidRDefault="00600F72">
      <w:pPr>
        <w:pStyle w:val="ConsPlusNonformat"/>
        <w:jc w:val="both"/>
      </w:pPr>
      <w:r>
        <w:t>прикладных                         научных                     исследований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 xml:space="preserve">соответствующие приоритетным </w:t>
      </w:r>
      <w:proofErr w:type="gramStart"/>
      <w:r>
        <w:t>направлениям  научно</w:t>
      </w:r>
      <w:proofErr w:type="gramEnd"/>
      <w:r>
        <w:t>-технической  деятельности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>Указать   научно-технические   программы</w:t>
      </w:r>
      <w:proofErr w:type="gramStart"/>
      <w:r>
        <w:t xml:space="preserve">   (</w:t>
      </w:r>
      <w:proofErr w:type="gramEnd"/>
      <w:r>
        <w:t>НТП),   инновационные  проекты,</w:t>
      </w:r>
    </w:p>
    <w:p w:rsidR="00600F72" w:rsidRDefault="00600F72">
      <w:pPr>
        <w:pStyle w:val="ConsPlusNonformat"/>
        <w:jc w:val="both"/>
      </w:pPr>
      <w:r>
        <w:t>по       которым      научная      организация      является      головной,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  <w:r>
        <w:t>4.   Наличие   центров   коллективного   пользования   уникальным   научным</w:t>
      </w:r>
    </w:p>
    <w:p w:rsidR="00600F72" w:rsidRDefault="00600F72">
      <w:pPr>
        <w:pStyle w:val="ConsPlusNonformat"/>
        <w:jc w:val="both"/>
      </w:pPr>
      <w:r>
        <w:t>оборудованием (далее - ЦКП).</w:t>
      </w:r>
    </w:p>
    <w:p w:rsidR="00600F72" w:rsidRDefault="00600F72">
      <w:pPr>
        <w:pStyle w:val="ConsPlusNonformat"/>
        <w:jc w:val="both"/>
      </w:pPr>
      <w:r>
        <w:t>Показатели работы ________________________________________________________:</w:t>
      </w:r>
    </w:p>
    <w:p w:rsidR="00600F72" w:rsidRDefault="00600F72">
      <w:pPr>
        <w:pStyle w:val="ConsPlusNonformat"/>
        <w:jc w:val="both"/>
      </w:pPr>
      <w:r>
        <w:t xml:space="preserve">                                  (наименование ЦКП)</w:t>
      </w:r>
    </w:p>
    <w:p w:rsidR="00600F72" w:rsidRDefault="00600F72">
      <w:pPr>
        <w:pStyle w:val="ConsPlusNonformat"/>
        <w:jc w:val="both"/>
      </w:pPr>
      <w:r>
        <w:t>Объем выполненных работ (за последний год) ___________ тыс. рублей;</w:t>
      </w:r>
    </w:p>
    <w:p w:rsidR="00600F72" w:rsidRDefault="00600F72">
      <w:pPr>
        <w:pStyle w:val="ConsPlusNonformat"/>
        <w:jc w:val="both"/>
      </w:pPr>
      <w:r>
        <w:t>в том числе для сторонних организаций      ___________ тыс. рублей.</w:t>
      </w:r>
    </w:p>
    <w:p w:rsidR="00600F72" w:rsidRDefault="00600F72">
      <w:pPr>
        <w:pStyle w:val="ConsPlusNonformat"/>
        <w:jc w:val="both"/>
      </w:pPr>
      <w:r>
        <w:t xml:space="preserve">Количество    </w:t>
      </w:r>
      <w:proofErr w:type="gramStart"/>
      <w:r>
        <w:t xml:space="preserve">оборудования,   </w:t>
      </w:r>
      <w:proofErr w:type="gramEnd"/>
      <w:r>
        <w:t>закрепленного   за    ЦКП  _____________ шт.,</w:t>
      </w:r>
    </w:p>
    <w:p w:rsidR="00600F72" w:rsidRDefault="00600F72">
      <w:pPr>
        <w:pStyle w:val="ConsPlusNonformat"/>
        <w:jc w:val="both"/>
      </w:pPr>
      <w:r>
        <w:t>в том числе введенного в эксплуатацию</w:t>
      </w:r>
    </w:p>
    <w:p w:rsidR="00600F72" w:rsidRDefault="00600F72">
      <w:pPr>
        <w:pStyle w:val="ConsPlusNonformat"/>
        <w:jc w:val="both"/>
      </w:pPr>
      <w:r>
        <w:t xml:space="preserve">до 2000 </w:t>
      </w:r>
      <w:proofErr w:type="gramStart"/>
      <w:r>
        <w:t xml:space="preserve">года:   </w:t>
      </w:r>
      <w:proofErr w:type="gramEnd"/>
      <w:r>
        <w:t xml:space="preserve">              ____________ шт.;</w:t>
      </w:r>
    </w:p>
    <w:p w:rsidR="00600F72" w:rsidRDefault="00600F72">
      <w:pPr>
        <w:pStyle w:val="ConsPlusNonformat"/>
        <w:jc w:val="both"/>
      </w:pPr>
      <w:r>
        <w:t>в период с 2000 до 2005 года: ____________ шт.;</w:t>
      </w:r>
    </w:p>
    <w:p w:rsidR="00600F72" w:rsidRDefault="00600F72">
      <w:pPr>
        <w:pStyle w:val="ConsPlusNonformat"/>
        <w:jc w:val="both"/>
      </w:pPr>
      <w:r>
        <w:t>в период с 2005 до 2010 года: ____________ шт.;</w:t>
      </w:r>
    </w:p>
    <w:p w:rsidR="00600F72" w:rsidRDefault="00600F72">
      <w:pPr>
        <w:pStyle w:val="ConsPlusNonformat"/>
        <w:jc w:val="both"/>
      </w:pPr>
      <w:r>
        <w:t xml:space="preserve">после 2010 </w:t>
      </w:r>
      <w:proofErr w:type="gramStart"/>
      <w:r>
        <w:t xml:space="preserve">года:   </w:t>
      </w:r>
      <w:proofErr w:type="gramEnd"/>
      <w:r>
        <w:t xml:space="preserve">           ____________ шт.</w:t>
      </w:r>
    </w:p>
    <w:p w:rsidR="00600F72" w:rsidRDefault="00600F72">
      <w:pPr>
        <w:pStyle w:val="ConsPlusNonformat"/>
        <w:jc w:val="both"/>
      </w:pPr>
      <w:r>
        <w:t>Коэффициент использования оборудования: ___________%.</w:t>
      </w:r>
    </w:p>
    <w:p w:rsidR="00600F72" w:rsidRDefault="00600F72">
      <w:pPr>
        <w:pStyle w:val="ConsPlusNonformat"/>
        <w:jc w:val="both"/>
      </w:pPr>
      <w:r>
        <w:t>Кадровый состав ЦКП:</w:t>
      </w:r>
    </w:p>
    <w:p w:rsidR="00600F72" w:rsidRDefault="00600F72">
      <w:pPr>
        <w:pStyle w:val="ConsPlusNonformat"/>
        <w:jc w:val="both"/>
      </w:pPr>
      <w:r>
        <w:t>Всего _______ человек, в том числе с учеными степенями ______ человек.</w:t>
      </w:r>
    </w:p>
    <w:p w:rsidR="00600F72" w:rsidRDefault="00600F72">
      <w:pPr>
        <w:pStyle w:val="ConsPlusNonformat"/>
        <w:jc w:val="both"/>
      </w:pPr>
      <w:r>
        <w:t>5.   Общая   характеристика   материально-</w:t>
      </w:r>
      <w:proofErr w:type="gramStart"/>
      <w:r>
        <w:t>технической  базы</w:t>
      </w:r>
      <w:proofErr w:type="gramEnd"/>
      <w:r>
        <w:t xml:space="preserve">  организации  с</w:t>
      </w:r>
    </w:p>
    <w:p w:rsidR="00600F72" w:rsidRDefault="00600F72">
      <w:pPr>
        <w:pStyle w:val="ConsPlusNonformat"/>
        <w:jc w:val="both"/>
      </w:pPr>
      <w:r>
        <w:t>обязательным указанием % износа активной части основных фондов ____________</w:t>
      </w:r>
    </w:p>
    <w:p w:rsidR="00600F72" w:rsidRDefault="00600F72">
      <w:pPr>
        <w:pStyle w:val="ConsPlusNonformat"/>
        <w:jc w:val="both"/>
      </w:pPr>
      <w:r>
        <w:t>___________________________________________________________________________</w:t>
      </w:r>
    </w:p>
    <w:p w:rsidR="00600F72" w:rsidRDefault="00600F72">
      <w:pPr>
        <w:pStyle w:val="ConsPlusNonformat"/>
        <w:jc w:val="both"/>
      </w:pPr>
    </w:p>
    <w:p w:rsidR="00600F72" w:rsidRDefault="00600F72">
      <w:pPr>
        <w:pStyle w:val="ConsPlusNonformat"/>
        <w:jc w:val="both"/>
      </w:pPr>
      <w:r>
        <w:t>Руководитель заказчика ____________                   _____________________</w:t>
      </w:r>
    </w:p>
    <w:p w:rsidR="00600F72" w:rsidRDefault="00600F72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                 (</w:t>
      </w:r>
      <w:proofErr w:type="spellStart"/>
      <w:r>
        <w:t>И.О.Фамилия</w:t>
      </w:r>
      <w:proofErr w:type="spellEnd"/>
      <w:r>
        <w:t>)</w:t>
      </w: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ind w:firstLine="540"/>
        <w:jc w:val="both"/>
      </w:pPr>
    </w:p>
    <w:p w:rsidR="00600F72" w:rsidRDefault="00600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BA7" w:rsidRDefault="00BC3BA7"/>
    <w:sectPr w:rsidR="00BC3BA7" w:rsidSect="00CF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72"/>
    <w:rsid w:val="00600F72"/>
    <w:rsid w:val="00B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F973-D220-46BF-A55D-ECCFE13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0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29713646D404E1032C5E2822CFC9BCE3737C73326982C77E794BB1078E39A8C8D4F8C6BA6C07A18FB4109447k8y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29713646D404E1032C5E2822CFC9BCE3737C73326982C77E794BB1078E39A8C8D4F8C6BA6C07A18FB4109446k8y9N" TargetMode="External"/><Relationship Id="rId5" Type="http://schemas.openxmlformats.org/officeDocument/2006/relationships/hyperlink" Target="consultantplus://offline/ref=CD29713646D404E1032C5E2822CFC9BCE3737C73326982C0767E4EB1078E39A8C8D4F8C6BA6C07A18FB4109541k8y5N" TargetMode="External"/><Relationship Id="rId4" Type="http://schemas.openxmlformats.org/officeDocument/2006/relationships/hyperlink" Target="consultantplus://offline/ref=CD29713646D404E1032C5E2822CFC9BCE3737C7332618BCC757845EC0D8660A4CAD3F799AD6B4EAD8EB41191k4y9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С. Койпаш</dc:creator>
  <cp:keywords/>
  <dc:description/>
  <cp:lastModifiedBy>Ю. С. Койпаш</cp:lastModifiedBy>
  <cp:revision>1</cp:revision>
  <dcterms:created xsi:type="dcterms:W3CDTF">2019-05-29T13:50:00Z</dcterms:created>
  <dcterms:modified xsi:type="dcterms:W3CDTF">2019-05-29T13:52:00Z</dcterms:modified>
</cp:coreProperties>
</file>